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134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5"/>
        <w:gridCol w:w="4122"/>
        <w:gridCol w:w="1843"/>
        <w:gridCol w:w="6491"/>
      </w:tblGrid>
      <w:tr w:rsidR="0074001E" w:rsidRPr="009E0D43" w14:paraId="64704EC2" w14:textId="77777777" w:rsidTr="00E84988">
        <w:trPr>
          <w:trHeight w:val="841"/>
        </w:trPr>
        <w:tc>
          <w:tcPr>
            <w:tcW w:w="5137" w:type="dxa"/>
            <w:gridSpan w:val="2"/>
            <w:tcBorders>
              <w:top w:val="nil"/>
              <w:left w:val="nil"/>
              <w:bottom w:val="nil"/>
              <w:right w:val="nil"/>
            </w:tcBorders>
            <w:shd w:val="clear" w:color="auto" w:fill="FFFFFF"/>
          </w:tcPr>
          <w:p w14:paraId="64704EBE" w14:textId="1B744391" w:rsidR="0074001E" w:rsidRPr="009E0D43" w:rsidRDefault="0086595B" w:rsidP="00AB0CAD">
            <w:pPr>
              <w:tabs>
                <w:tab w:val="left" w:pos="426"/>
              </w:tabs>
              <w:spacing w:after="0" w:line="312" w:lineRule="auto"/>
              <w:jc w:val="center"/>
              <w:rPr>
                <w:rFonts w:ascii="Times New Roman" w:eastAsia="Times New Roman" w:hAnsi="Times New Roman" w:cs="Times New Roman"/>
                <w:b/>
                <w:sz w:val="28"/>
                <w:szCs w:val="28"/>
              </w:rPr>
            </w:pPr>
            <w:r w:rsidRPr="009E0D43">
              <w:rPr>
                <w:rFonts w:ascii="Times New Roman" w:eastAsia="Times New Roman" w:hAnsi="Times New Roman" w:cs="Times New Roman"/>
                <w:b/>
                <w:sz w:val="28"/>
                <w:szCs w:val="28"/>
              </w:rPr>
              <w:t>TRƯỜNG ĐẠI HỌC LUẬT TP</w:t>
            </w:r>
            <w:r w:rsidR="00E84988" w:rsidRPr="009E0D43">
              <w:rPr>
                <w:rFonts w:ascii="Times New Roman" w:eastAsia="Times New Roman" w:hAnsi="Times New Roman" w:cs="Times New Roman"/>
                <w:b/>
                <w:sz w:val="28"/>
                <w:szCs w:val="28"/>
              </w:rPr>
              <w:t xml:space="preserve">. </w:t>
            </w:r>
            <w:r w:rsidRPr="009E0D43">
              <w:rPr>
                <w:rFonts w:ascii="Times New Roman" w:eastAsia="Times New Roman" w:hAnsi="Times New Roman" w:cs="Times New Roman"/>
                <w:b/>
                <w:sz w:val="28"/>
                <w:szCs w:val="28"/>
              </w:rPr>
              <w:t>HCM</w:t>
            </w:r>
          </w:p>
          <w:p w14:paraId="597FBC4C" w14:textId="77777777" w:rsidR="0074001E" w:rsidRPr="009E0D43" w:rsidRDefault="0086595B" w:rsidP="00AB0CAD">
            <w:pPr>
              <w:tabs>
                <w:tab w:val="left" w:pos="426"/>
              </w:tabs>
              <w:spacing w:after="0" w:line="312" w:lineRule="auto"/>
              <w:jc w:val="center"/>
              <w:rPr>
                <w:rFonts w:ascii="Times New Roman" w:eastAsia="Times New Roman" w:hAnsi="Times New Roman" w:cs="Times New Roman"/>
                <w:b/>
                <w:sz w:val="28"/>
                <w:szCs w:val="28"/>
                <w:u w:val="single"/>
              </w:rPr>
            </w:pPr>
            <w:r w:rsidRPr="009E0D43">
              <w:rPr>
                <w:rFonts w:ascii="Times New Roman" w:eastAsia="Times New Roman" w:hAnsi="Times New Roman" w:cs="Times New Roman"/>
                <w:b/>
                <w:sz w:val="28"/>
                <w:szCs w:val="28"/>
                <w:u w:val="single"/>
              </w:rPr>
              <w:t>KHOA QUẢN TRỊ</w:t>
            </w:r>
          </w:p>
          <w:p w14:paraId="64704EBF" w14:textId="7F6B7BF7" w:rsidR="00AB0CAD" w:rsidRPr="009E0D43" w:rsidRDefault="00AB0CAD" w:rsidP="00AB0CAD">
            <w:pPr>
              <w:tabs>
                <w:tab w:val="left" w:pos="426"/>
              </w:tabs>
              <w:spacing w:after="0" w:line="312" w:lineRule="auto"/>
              <w:jc w:val="center"/>
              <w:rPr>
                <w:rFonts w:ascii="Times New Roman" w:eastAsia="Times New Roman" w:hAnsi="Times New Roman" w:cs="Times New Roman"/>
                <w:sz w:val="24"/>
                <w:szCs w:val="24"/>
              </w:rPr>
            </w:pPr>
          </w:p>
        </w:tc>
        <w:tc>
          <w:tcPr>
            <w:tcW w:w="8334" w:type="dxa"/>
            <w:gridSpan w:val="2"/>
            <w:tcBorders>
              <w:top w:val="nil"/>
              <w:left w:val="nil"/>
              <w:bottom w:val="nil"/>
              <w:right w:val="nil"/>
            </w:tcBorders>
            <w:shd w:val="clear" w:color="auto" w:fill="FFFFFF"/>
          </w:tcPr>
          <w:p w14:paraId="64704EC0" w14:textId="77777777" w:rsidR="0074001E" w:rsidRPr="009E0D43" w:rsidRDefault="0074001E" w:rsidP="00AB0CAD">
            <w:pPr>
              <w:tabs>
                <w:tab w:val="left" w:pos="426"/>
              </w:tabs>
              <w:spacing w:after="0" w:line="312" w:lineRule="auto"/>
              <w:jc w:val="center"/>
              <w:rPr>
                <w:rFonts w:ascii="Times New Roman" w:eastAsia="Times New Roman" w:hAnsi="Times New Roman" w:cs="Times New Roman"/>
                <w:sz w:val="24"/>
                <w:szCs w:val="24"/>
              </w:rPr>
            </w:pPr>
          </w:p>
          <w:p w14:paraId="64704EC1" w14:textId="77777777" w:rsidR="0074001E" w:rsidRPr="009E0D43" w:rsidRDefault="0074001E" w:rsidP="00AB0CAD">
            <w:pPr>
              <w:tabs>
                <w:tab w:val="left" w:pos="426"/>
              </w:tabs>
              <w:spacing w:after="0" w:line="312" w:lineRule="auto"/>
              <w:jc w:val="center"/>
              <w:rPr>
                <w:rFonts w:ascii="Times New Roman" w:eastAsia="Times New Roman" w:hAnsi="Times New Roman" w:cs="Times New Roman"/>
                <w:sz w:val="24"/>
                <w:szCs w:val="24"/>
              </w:rPr>
            </w:pPr>
          </w:p>
        </w:tc>
      </w:tr>
      <w:tr w:rsidR="0074001E" w:rsidRPr="009E0D43" w14:paraId="64704EC5" w14:textId="77777777">
        <w:trPr>
          <w:trHeight w:val="697"/>
        </w:trPr>
        <w:tc>
          <w:tcPr>
            <w:tcW w:w="13471" w:type="dxa"/>
            <w:gridSpan w:val="4"/>
            <w:tcBorders>
              <w:top w:val="nil"/>
              <w:left w:val="nil"/>
              <w:right w:val="nil"/>
            </w:tcBorders>
            <w:shd w:val="clear" w:color="auto" w:fill="FFFFFF"/>
          </w:tcPr>
          <w:p w14:paraId="65E531DB" w14:textId="4E743D09" w:rsidR="0074001E" w:rsidRPr="00C43079" w:rsidRDefault="0086595B" w:rsidP="00AB0CAD">
            <w:pPr>
              <w:tabs>
                <w:tab w:val="left" w:pos="426"/>
              </w:tabs>
              <w:spacing w:after="0" w:line="312" w:lineRule="auto"/>
              <w:jc w:val="center"/>
              <w:rPr>
                <w:rFonts w:ascii="Times New Roman" w:eastAsia="Times New Roman" w:hAnsi="Times New Roman" w:cs="Times New Roman"/>
                <w:b/>
                <w:sz w:val="30"/>
                <w:szCs w:val="30"/>
                <w:lang w:val="vi-VN"/>
              </w:rPr>
            </w:pPr>
            <w:r w:rsidRPr="009E0D43">
              <w:rPr>
                <w:rFonts w:ascii="Times New Roman" w:eastAsia="Times New Roman" w:hAnsi="Times New Roman" w:cs="Times New Roman"/>
                <w:b/>
                <w:sz w:val="30"/>
                <w:szCs w:val="30"/>
              </w:rPr>
              <w:t>DANH MỤC ĐỀ TÀI</w:t>
            </w:r>
            <w:r w:rsidR="00C43079">
              <w:rPr>
                <w:rFonts w:ascii="Times New Roman" w:eastAsia="Times New Roman" w:hAnsi="Times New Roman" w:cs="Times New Roman"/>
                <w:b/>
                <w:sz w:val="30"/>
                <w:szCs w:val="30"/>
                <w:lang w:val="vi-VN"/>
              </w:rPr>
              <w:t xml:space="preserve"> HƯỚNG</w:t>
            </w:r>
            <w:r w:rsidRPr="009E0D43">
              <w:rPr>
                <w:rFonts w:ascii="Times New Roman" w:eastAsia="Times New Roman" w:hAnsi="Times New Roman" w:cs="Times New Roman"/>
                <w:b/>
                <w:sz w:val="30"/>
                <w:szCs w:val="30"/>
              </w:rPr>
              <w:t xml:space="preserve"> NGHIÊN CỨU</w:t>
            </w:r>
            <w:bookmarkStart w:id="0" w:name="_heading=h.gjdgxs" w:colFirst="0" w:colLast="0"/>
            <w:bookmarkEnd w:id="0"/>
            <w:r w:rsidR="00C43079">
              <w:rPr>
                <w:rFonts w:ascii="Times New Roman" w:eastAsia="Times New Roman" w:hAnsi="Times New Roman" w:cs="Times New Roman"/>
                <w:b/>
                <w:sz w:val="30"/>
                <w:szCs w:val="30"/>
                <w:lang w:val="vi-VN"/>
              </w:rPr>
              <w:t xml:space="preserve"> (NCKH; KHÓA LUẬN...)</w:t>
            </w:r>
          </w:p>
          <w:p w14:paraId="64704EC4" w14:textId="14679C55" w:rsidR="00AB0CAD" w:rsidRPr="009E0D43" w:rsidRDefault="00AB0CAD" w:rsidP="00AB0CAD">
            <w:pPr>
              <w:tabs>
                <w:tab w:val="left" w:pos="426"/>
              </w:tabs>
              <w:spacing w:after="0" w:line="312" w:lineRule="auto"/>
              <w:jc w:val="center"/>
              <w:rPr>
                <w:rFonts w:ascii="Times New Roman" w:eastAsia="Times New Roman" w:hAnsi="Times New Roman" w:cs="Times New Roman"/>
                <w:sz w:val="24"/>
                <w:szCs w:val="24"/>
              </w:rPr>
            </w:pPr>
          </w:p>
        </w:tc>
      </w:tr>
      <w:tr w:rsidR="0074001E" w:rsidRPr="009E0D43" w14:paraId="64704EC9" w14:textId="77777777" w:rsidTr="00AB0CAD">
        <w:trPr>
          <w:trHeight w:val="579"/>
        </w:trPr>
        <w:tc>
          <w:tcPr>
            <w:tcW w:w="1015" w:type="dxa"/>
            <w:shd w:val="clear" w:color="auto" w:fill="C6D9F1" w:themeFill="text2" w:themeFillTint="33"/>
            <w:vAlign w:val="center"/>
          </w:tcPr>
          <w:p w14:paraId="64704EC6" w14:textId="77777777" w:rsidR="0074001E" w:rsidRPr="009E0D43" w:rsidRDefault="0086595B" w:rsidP="00AB0CAD">
            <w:pPr>
              <w:pBdr>
                <w:top w:val="nil"/>
                <w:left w:val="nil"/>
                <w:bottom w:val="nil"/>
                <w:right w:val="nil"/>
                <w:between w:val="nil"/>
              </w:pBdr>
              <w:tabs>
                <w:tab w:val="left" w:pos="426"/>
              </w:tabs>
              <w:spacing w:after="0" w:line="312" w:lineRule="auto"/>
              <w:ind w:left="-25"/>
              <w:jc w:val="center"/>
              <w:rPr>
                <w:rFonts w:ascii="Times New Roman" w:eastAsia="Times New Roman" w:hAnsi="Times New Roman" w:cs="Times New Roman"/>
                <w:b/>
                <w:color w:val="000000"/>
                <w:sz w:val="24"/>
                <w:szCs w:val="24"/>
              </w:rPr>
            </w:pPr>
            <w:r w:rsidRPr="009E0D43">
              <w:rPr>
                <w:rFonts w:ascii="Times New Roman" w:eastAsia="Times New Roman" w:hAnsi="Times New Roman" w:cs="Times New Roman"/>
                <w:b/>
                <w:color w:val="000000"/>
                <w:sz w:val="24"/>
                <w:szCs w:val="24"/>
              </w:rPr>
              <w:t>STT</w:t>
            </w:r>
          </w:p>
        </w:tc>
        <w:tc>
          <w:tcPr>
            <w:tcW w:w="5965" w:type="dxa"/>
            <w:gridSpan w:val="2"/>
            <w:shd w:val="clear" w:color="auto" w:fill="C6D9F1" w:themeFill="text2" w:themeFillTint="33"/>
            <w:vAlign w:val="center"/>
          </w:tcPr>
          <w:p w14:paraId="64704EC7" w14:textId="77777777" w:rsidR="0074001E" w:rsidRPr="009E0D43" w:rsidRDefault="0086595B" w:rsidP="00AB0CAD">
            <w:pPr>
              <w:tabs>
                <w:tab w:val="left" w:pos="426"/>
              </w:tabs>
              <w:spacing w:after="0" w:line="312" w:lineRule="auto"/>
              <w:jc w:val="center"/>
              <w:rPr>
                <w:rFonts w:ascii="Times New Roman" w:eastAsia="Times New Roman" w:hAnsi="Times New Roman" w:cs="Times New Roman"/>
                <w:b/>
                <w:sz w:val="24"/>
                <w:szCs w:val="24"/>
              </w:rPr>
            </w:pPr>
            <w:r w:rsidRPr="009E0D43">
              <w:rPr>
                <w:rFonts w:ascii="Times New Roman" w:eastAsia="Times New Roman" w:hAnsi="Times New Roman" w:cs="Times New Roman"/>
                <w:b/>
                <w:sz w:val="24"/>
                <w:szCs w:val="24"/>
              </w:rPr>
              <w:t>Đề tài gợi ý</w:t>
            </w:r>
          </w:p>
        </w:tc>
        <w:tc>
          <w:tcPr>
            <w:tcW w:w="6491" w:type="dxa"/>
            <w:shd w:val="clear" w:color="auto" w:fill="C6D9F1" w:themeFill="text2" w:themeFillTint="33"/>
            <w:vAlign w:val="center"/>
          </w:tcPr>
          <w:p w14:paraId="64704EC8" w14:textId="77777777" w:rsidR="0074001E" w:rsidRPr="009E0D43" w:rsidRDefault="0086595B" w:rsidP="00AB0CAD">
            <w:pPr>
              <w:tabs>
                <w:tab w:val="left" w:pos="426"/>
              </w:tabs>
              <w:spacing w:after="0" w:line="312" w:lineRule="auto"/>
              <w:jc w:val="center"/>
              <w:rPr>
                <w:rFonts w:ascii="Times New Roman" w:eastAsia="Times New Roman" w:hAnsi="Times New Roman" w:cs="Times New Roman"/>
                <w:b/>
                <w:sz w:val="24"/>
                <w:szCs w:val="24"/>
              </w:rPr>
            </w:pPr>
            <w:r w:rsidRPr="009E0D43">
              <w:rPr>
                <w:rFonts w:ascii="Times New Roman" w:eastAsia="Times New Roman" w:hAnsi="Times New Roman" w:cs="Times New Roman"/>
                <w:b/>
                <w:sz w:val="24"/>
                <w:szCs w:val="24"/>
              </w:rPr>
              <w:t>Hướng nghiên cứu</w:t>
            </w:r>
          </w:p>
        </w:tc>
      </w:tr>
      <w:tr w:rsidR="0074001E" w:rsidRPr="009E0D43" w14:paraId="64704ECC" w14:textId="77777777" w:rsidTr="00AB0CAD">
        <w:trPr>
          <w:trHeight w:val="548"/>
        </w:trPr>
        <w:tc>
          <w:tcPr>
            <w:tcW w:w="1015" w:type="dxa"/>
            <w:shd w:val="clear" w:color="auto" w:fill="FFFFFF"/>
            <w:vAlign w:val="center"/>
          </w:tcPr>
          <w:p w14:paraId="64704ECA" w14:textId="77777777" w:rsidR="0074001E" w:rsidRPr="009E0D43" w:rsidRDefault="0074001E" w:rsidP="00AB0CAD">
            <w:pPr>
              <w:numPr>
                <w:ilvl w:val="0"/>
                <w:numId w:val="2"/>
              </w:numPr>
              <w:pBdr>
                <w:top w:val="nil"/>
                <w:left w:val="nil"/>
                <w:bottom w:val="nil"/>
                <w:right w:val="nil"/>
                <w:between w:val="nil"/>
              </w:pBdr>
              <w:tabs>
                <w:tab w:val="left" w:pos="426"/>
              </w:tabs>
              <w:spacing w:after="0" w:line="312" w:lineRule="auto"/>
              <w:ind w:hanging="1465"/>
              <w:jc w:val="center"/>
              <w:rPr>
                <w:rFonts w:ascii="Times New Roman" w:eastAsia="Times New Roman" w:hAnsi="Times New Roman" w:cs="Times New Roman"/>
                <w:b/>
                <w:color w:val="FF0000"/>
                <w:sz w:val="24"/>
                <w:szCs w:val="24"/>
              </w:rPr>
            </w:pPr>
          </w:p>
        </w:tc>
        <w:tc>
          <w:tcPr>
            <w:tcW w:w="12456" w:type="dxa"/>
            <w:gridSpan w:val="3"/>
            <w:shd w:val="clear" w:color="auto" w:fill="FFFFFF"/>
            <w:vAlign w:val="center"/>
          </w:tcPr>
          <w:p w14:paraId="64704ECB" w14:textId="77777777" w:rsidR="0074001E" w:rsidRPr="009E0D43" w:rsidRDefault="0086595B" w:rsidP="00AB0CAD">
            <w:pPr>
              <w:tabs>
                <w:tab w:val="left" w:pos="426"/>
              </w:tabs>
              <w:spacing w:after="0" w:line="312" w:lineRule="auto"/>
              <w:rPr>
                <w:rFonts w:ascii="Times New Roman" w:eastAsia="Times New Roman" w:hAnsi="Times New Roman" w:cs="Times New Roman"/>
                <w:b/>
                <w:color w:val="FF0000"/>
                <w:sz w:val="24"/>
                <w:szCs w:val="24"/>
              </w:rPr>
            </w:pPr>
            <w:r w:rsidRPr="009E0D43">
              <w:rPr>
                <w:rFonts w:ascii="Times New Roman" w:eastAsia="Times New Roman" w:hAnsi="Times New Roman" w:cs="Times New Roman"/>
                <w:b/>
                <w:color w:val="FF0000"/>
                <w:sz w:val="24"/>
                <w:szCs w:val="24"/>
              </w:rPr>
              <w:t>Bộ môn Quản trị Hành chính – Nhân sự</w:t>
            </w:r>
          </w:p>
        </w:tc>
      </w:tr>
      <w:tr w:rsidR="000F3D1C" w:rsidRPr="009E0D43" w14:paraId="64704ED2" w14:textId="77777777">
        <w:trPr>
          <w:trHeight w:val="148"/>
        </w:trPr>
        <w:tc>
          <w:tcPr>
            <w:tcW w:w="1015" w:type="dxa"/>
            <w:shd w:val="clear" w:color="auto" w:fill="FFFFFF"/>
            <w:vAlign w:val="center"/>
          </w:tcPr>
          <w:p w14:paraId="64704ECD" w14:textId="77777777" w:rsidR="000F3D1C" w:rsidRPr="009E0D43" w:rsidRDefault="000F3D1C" w:rsidP="000F3D1C">
            <w:pPr>
              <w:numPr>
                <w:ilvl w:val="0"/>
                <w:numId w:val="1"/>
              </w:numPr>
              <w:pBdr>
                <w:top w:val="nil"/>
                <w:left w:val="nil"/>
                <w:bottom w:val="nil"/>
                <w:right w:val="nil"/>
                <w:between w:val="nil"/>
              </w:pBdr>
              <w:tabs>
                <w:tab w:val="left" w:pos="426"/>
              </w:tabs>
              <w:spacing w:after="0" w:line="312" w:lineRule="auto"/>
              <w:rPr>
                <w:rFonts w:ascii="Times New Roman" w:eastAsia="Times New Roman" w:hAnsi="Times New Roman" w:cs="Times New Roman"/>
                <w:color w:val="000000"/>
                <w:sz w:val="24"/>
                <w:szCs w:val="24"/>
              </w:rPr>
            </w:pPr>
          </w:p>
        </w:tc>
        <w:tc>
          <w:tcPr>
            <w:tcW w:w="5965" w:type="dxa"/>
            <w:gridSpan w:val="2"/>
            <w:shd w:val="clear" w:color="auto" w:fill="FFFFFF"/>
            <w:vAlign w:val="center"/>
          </w:tcPr>
          <w:p w14:paraId="64704ECE" w14:textId="4482D529"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Đánh giá hiệu quả trong việc ra quyết định quản trị tại công ty ABC</w:t>
            </w:r>
          </w:p>
        </w:tc>
        <w:tc>
          <w:tcPr>
            <w:tcW w:w="6491" w:type="dxa"/>
            <w:shd w:val="clear" w:color="auto" w:fill="FFFFFF"/>
            <w:vAlign w:val="center"/>
          </w:tcPr>
          <w:p w14:paraId="6A38583D"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học</w:t>
            </w:r>
          </w:p>
          <w:p w14:paraId="0E9E0DE8"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Tổng quan tình hình lý thuyết và các nghiên cứu có liên quan</w:t>
            </w:r>
          </w:p>
          <w:p w14:paraId="6088266A"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thực trạng</w:t>
            </w:r>
          </w:p>
          <w:p w14:paraId="64704ED1" w14:textId="6236A5FE"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Đề xuất giải pháp </w:t>
            </w:r>
          </w:p>
        </w:tc>
      </w:tr>
      <w:tr w:rsidR="000F3D1C" w:rsidRPr="009E0D43" w14:paraId="64704ED9" w14:textId="77777777">
        <w:trPr>
          <w:trHeight w:val="148"/>
        </w:trPr>
        <w:tc>
          <w:tcPr>
            <w:tcW w:w="1015" w:type="dxa"/>
            <w:shd w:val="clear" w:color="auto" w:fill="FFFFFF"/>
            <w:vAlign w:val="center"/>
          </w:tcPr>
          <w:p w14:paraId="64704ED3" w14:textId="77777777" w:rsidR="000F3D1C" w:rsidRPr="009E0D43" w:rsidRDefault="000F3D1C" w:rsidP="000F3D1C">
            <w:pPr>
              <w:numPr>
                <w:ilvl w:val="0"/>
                <w:numId w:val="1"/>
              </w:numPr>
              <w:pBdr>
                <w:top w:val="nil"/>
                <w:left w:val="nil"/>
                <w:bottom w:val="nil"/>
                <w:right w:val="nil"/>
                <w:between w:val="nil"/>
              </w:pBdr>
              <w:tabs>
                <w:tab w:val="left" w:pos="426"/>
              </w:tabs>
              <w:spacing w:after="0" w:line="312" w:lineRule="auto"/>
              <w:jc w:val="center"/>
              <w:rPr>
                <w:rFonts w:ascii="Times New Roman" w:eastAsia="Times New Roman" w:hAnsi="Times New Roman" w:cs="Times New Roman"/>
                <w:color w:val="000000"/>
                <w:sz w:val="24"/>
                <w:szCs w:val="24"/>
              </w:rPr>
            </w:pPr>
          </w:p>
        </w:tc>
        <w:tc>
          <w:tcPr>
            <w:tcW w:w="5965" w:type="dxa"/>
            <w:gridSpan w:val="2"/>
            <w:shd w:val="clear" w:color="auto" w:fill="FFFFFF"/>
            <w:vAlign w:val="center"/>
          </w:tcPr>
          <w:p w14:paraId="64704ED4" w14:textId="658AFA48"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Sử dụng mô hình định lượng trong việc ra quyết định quản trị tại công ty ABC </w:t>
            </w:r>
          </w:p>
        </w:tc>
        <w:tc>
          <w:tcPr>
            <w:tcW w:w="6491" w:type="dxa"/>
            <w:shd w:val="clear" w:color="auto" w:fill="FFFFFF"/>
            <w:vAlign w:val="center"/>
          </w:tcPr>
          <w:p w14:paraId="1FB08369"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học</w:t>
            </w:r>
          </w:p>
          <w:p w14:paraId="51AE1229"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Hệ thống cơ sở lý thuyết</w:t>
            </w:r>
          </w:p>
          <w:p w14:paraId="1DFB7F85"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Đề xuất mô hình</w:t>
            </w:r>
          </w:p>
          <w:p w14:paraId="5457D5E0"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Đánh giá mô hình</w:t>
            </w:r>
          </w:p>
          <w:p w14:paraId="64704ED8" w14:textId="48B4D3EE"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Giải pháp </w:t>
            </w:r>
          </w:p>
        </w:tc>
      </w:tr>
      <w:tr w:rsidR="000F3D1C" w:rsidRPr="009E0D43" w14:paraId="64704EDF" w14:textId="77777777">
        <w:trPr>
          <w:trHeight w:val="148"/>
        </w:trPr>
        <w:tc>
          <w:tcPr>
            <w:tcW w:w="1015" w:type="dxa"/>
            <w:shd w:val="clear" w:color="auto" w:fill="FFFFFF"/>
            <w:vAlign w:val="center"/>
          </w:tcPr>
          <w:p w14:paraId="64704EDA" w14:textId="77777777" w:rsidR="000F3D1C" w:rsidRPr="009E0D43" w:rsidRDefault="000F3D1C" w:rsidP="000F3D1C">
            <w:pPr>
              <w:numPr>
                <w:ilvl w:val="0"/>
                <w:numId w:val="1"/>
              </w:numPr>
              <w:pBdr>
                <w:top w:val="nil"/>
                <w:left w:val="nil"/>
                <w:bottom w:val="nil"/>
                <w:right w:val="nil"/>
                <w:between w:val="nil"/>
              </w:pBdr>
              <w:tabs>
                <w:tab w:val="left" w:pos="426"/>
              </w:tabs>
              <w:spacing w:after="0" w:line="312" w:lineRule="auto"/>
              <w:jc w:val="center"/>
              <w:rPr>
                <w:rFonts w:ascii="Times New Roman" w:eastAsia="Times New Roman" w:hAnsi="Times New Roman" w:cs="Times New Roman"/>
                <w:color w:val="000000"/>
                <w:sz w:val="24"/>
                <w:szCs w:val="24"/>
              </w:rPr>
            </w:pPr>
          </w:p>
        </w:tc>
        <w:tc>
          <w:tcPr>
            <w:tcW w:w="5965" w:type="dxa"/>
            <w:gridSpan w:val="2"/>
            <w:shd w:val="clear" w:color="auto" w:fill="FFFFFF"/>
            <w:vAlign w:val="center"/>
          </w:tcPr>
          <w:p w14:paraId="64704EDB" w14:textId="5C333E55"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Đánh giá hiệu quả quản trị thông tin trong việc ra quyết định quản trị tại công ty ABC</w:t>
            </w:r>
          </w:p>
        </w:tc>
        <w:tc>
          <w:tcPr>
            <w:tcW w:w="6491" w:type="dxa"/>
            <w:shd w:val="clear" w:color="auto" w:fill="FFFFFF"/>
            <w:vAlign w:val="center"/>
          </w:tcPr>
          <w:p w14:paraId="34EB19CC"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học, Hệ thống thông tin quản lý</w:t>
            </w:r>
          </w:p>
          <w:p w14:paraId="3A49758F"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Hệ thống cơ sở lý thuyết hiệu quả quản trị thông tin trong việc ra quyết định quản trị tại công ty ABC</w:t>
            </w:r>
          </w:p>
          <w:p w14:paraId="2F2FCF9C"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thực trạng quản trị thông tin trong việc ra quyết định quản trị tại công ty ABC</w:t>
            </w:r>
          </w:p>
          <w:p w14:paraId="64704EDE" w14:textId="583C5349"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Giải pháp</w:t>
            </w:r>
          </w:p>
        </w:tc>
      </w:tr>
      <w:tr w:rsidR="000F3D1C" w:rsidRPr="009E0D43" w14:paraId="64704EE5" w14:textId="77777777">
        <w:trPr>
          <w:trHeight w:val="110"/>
        </w:trPr>
        <w:tc>
          <w:tcPr>
            <w:tcW w:w="1015" w:type="dxa"/>
            <w:shd w:val="clear" w:color="auto" w:fill="FFFFFF"/>
            <w:vAlign w:val="center"/>
          </w:tcPr>
          <w:p w14:paraId="64704EE0" w14:textId="77777777" w:rsidR="000F3D1C" w:rsidRPr="009E0D43" w:rsidRDefault="000F3D1C" w:rsidP="000F3D1C">
            <w:pPr>
              <w:numPr>
                <w:ilvl w:val="0"/>
                <w:numId w:val="1"/>
              </w:numPr>
              <w:pBdr>
                <w:top w:val="nil"/>
                <w:left w:val="nil"/>
                <w:bottom w:val="nil"/>
                <w:right w:val="nil"/>
                <w:between w:val="nil"/>
              </w:pBdr>
              <w:tabs>
                <w:tab w:val="left" w:pos="426"/>
              </w:tabs>
              <w:spacing w:after="0" w:line="312" w:lineRule="auto"/>
              <w:jc w:val="center"/>
              <w:rPr>
                <w:rFonts w:ascii="Times New Roman" w:eastAsia="Times New Roman" w:hAnsi="Times New Roman" w:cs="Times New Roman"/>
                <w:color w:val="000000"/>
                <w:sz w:val="24"/>
                <w:szCs w:val="24"/>
              </w:rPr>
            </w:pPr>
          </w:p>
        </w:tc>
        <w:tc>
          <w:tcPr>
            <w:tcW w:w="5965" w:type="dxa"/>
            <w:gridSpan w:val="2"/>
            <w:shd w:val="clear" w:color="auto" w:fill="FFFFFF"/>
            <w:vAlign w:val="center"/>
          </w:tcPr>
          <w:p w14:paraId="64704EE1" w14:textId="1D53F98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Những nhân tố tác động đến công tác hoạch định tại công ty ABC</w:t>
            </w:r>
          </w:p>
        </w:tc>
        <w:tc>
          <w:tcPr>
            <w:tcW w:w="6491" w:type="dxa"/>
            <w:shd w:val="clear" w:color="auto" w:fill="FFFFFF"/>
            <w:vAlign w:val="center"/>
          </w:tcPr>
          <w:p w14:paraId="399879FF"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học</w:t>
            </w:r>
          </w:p>
          <w:p w14:paraId="298D1031"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lastRenderedPageBreak/>
              <w:t>Xác định nhân tố tác động đến công tác hoạch định tại công ty ABC</w:t>
            </w:r>
          </w:p>
          <w:p w14:paraId="23B2F880"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Đo lường mức độ tác động đến công tác hoạch định tại công ty ABC</w:t>
            </w:r>
          </w:p>
          <w:p w14:paraId="64704EE4" w14:textId="23F41208"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Đề xuất giải pháp quản trị đến công tác hoạch định tại công ty ABC</w:t>
            </w:r>
          </w:p>
        </w:tc>
      </w:tr>
      <w:tr w:rsidR="000F3D1C" w:rsidRPr="009E0D43" w14:paraId="64704EEB" w14:textId="77777777">
        <w:trPr>
          <w:trHeight w:val="148"/>
        </w:trPr>
        <w:tc>
          <w:tcPr>
            <w:tcW w:w="1015" w:type="dxa"/>
            <w:shd w:val="clear" w:color="auto" w:fill="FFFFFF"/>
            <w:vAlign w:val="center"/>
          </w:tcPr>
          <w:p w14:paraId="64704EE6" w14:textId="77777777" w:rsidR="000F3D1C" w:rsidRPr="009E0D43" w:rsidRDefault="000F3D1C" w:rsidP="000F3D1C">
            <w:pPr>
              <w:numPr>
                <w:ilvl w:val="0"/>
                <w:numId w:val="1"/>
              </w:numPr>
              <w:pBdr>
                <w:top w:val="nil"/>
                <w:left w:val="nil"/>
                <w:bottom w:val="nil"/>
                <w:right w:val="nil"/>
                <w:between w:val="nil"/>
              </w:pBdr>
              <w:tabs>
                <w:tab w:val="left" w:pos="426"/>
              </w:tabs>
              <w:spacing w:after="0" w:line="312" w:lineRule="auto"/>
              <w:jc w:val="center"/>
              <w:rPr>
                <w:rFonts w:ascii="Times New Roman" w:eastAsia="Times New Roman" w:hAnsi="Times New Roman" w:cs="Times New Roman"/>
                <w:color w:val="000000"/>
                <w:sz w:val="24"/>
                <w:szCs w:val="24"/>
              </w:rPr>
            </w:pPr>
          </w:p>
        </w:tc>
        <w:tc>
          <w:tcPr>
            <w:tcW w:w="5965" w:type="dxa"/>
            <w:gridSpan w:val="2"/>
            <w:shd w:val="clear" w:color="auto" w:fill="FFFFFF"/>
            <w:vAlign w:val="center"/>
          </w:tcPr>
          <w:p w14:paraId="64704EE7" w14:textId="656473FA"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Những nhân tố tác động đến công tác tổ chức tại công ty ABC</w:t>
            </w:r>
          </w:p>
        </w:tc>
        <w:tc>
          <w:tcPr>
            <w:tcW w:w="6491" w:type="dxa"/>
            <w:shd w:val="clear" w:color="auto" w:fill="FFFFFF"/>
          </w:tcPr>
          <w:p w14:paraId="59C22B11"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học</w:t>
            </w:r>
          </w:p>
          <w:p w14:paraId="08FAFE93"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Xác định nhân tố tác động đến công tác tổ chức tại công ty ABC</w:t>
            </w:r>
          </w:p>
          <w:p w14:paraId="20050740"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Đo lường mức độ tác động đến công tác tổ chức tại công ty ABC</w:t>
            </w:r>
          </w:p>
          <w:p w14:paraId="64704EEA" w14:textId="7BF3DE6A"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Đề xuất giải pháp quản trị đến công tác tổ chức tại công ty ABC</w:t>
            </w:r>
          </w:p>
        </w:tc>
      </w:tr>
      <w:tr w:rsidR="000F3D1C" w:rsidRPr="009E0D43" w14:paraId="64704EF1" w14:textId="77777777">
        <w:trPr>
          <w:trHeight w:val="148"/>
        </w:trPr>
        <w:tc>
          <w:tcPr>
            <w:tcW w:w="1015" w:type="dxa"/>
            <w:shd w:val="clear" w:color="auto" w:fill="FFFFFF"/>
            <w:vAlign w:val="center"/>
          </w:tcPr>
          <w:p w14:paraId="64704EEC" w14:textId="77777777" w:rsidR="000F3D1C" w:rsidRPr="009E0D43" w:rsidRDefault="000F3D1C" w:rsidP="000F3D1C">
            <w:pPr>
              <w:numPr>
                <w:ilvl w:val="0"/>
                <w:numId w:val="1"/>
              </w:numPr>
              <w:tabs>
                <w:tab w:val="left" w:pos="426"/>
              </w:tabs>
              <w:spacing w:after="0" w:line="312" w:lineRule="auto"/>
              <w:jc w:val="center"/>
              <w:rPr>
                <w:rFonts w:ascii="Times New Roman" w:eastAsia="Times New Roman" w:hAnsi="Times New Roman" w:cs="Times New Roman"/>
                <w:sz w:val="24"/>
                <w:szCs w:val="24"/>
              </w:rPr>
            </w:pPr>
          </w:p>
        </w:tc>
        <w:tc>
          <w:tcPr>
            <w:tcW w:w="5965" w:type="dxa"/>
            <w:gridSpan w:val="2"/>
            <w:shd w:val="clear" w:color="auto" w:fill="FFFFFF"/>
            <w:vAlign w:val="center"/>
          </w:tcPr>
          <w:p w14:paraId="64704EED" w14:textId="55A8833D"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Những nhân tố tác động đến công tác lãnh đạo tại công ty ABC</w:t>
            </w:r>
          </w:p>
        </w:tc>
        <w:tc>
          <w:tcPr>
            <w:tcW w:w="6491" w:type="dxa"/>
            <w:shd w:val="clear" w:color="auto" w:fill="FFFFFF"/>
          </w:tcPr>
          <w:p w14:paraId="3CBFA961"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học, nghệ thuật lãnh đạo</w:t>
            </w:r>
          </w:p>
          <w:p w14:paraId="1FD1CF7F"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Xác định nhân tố tác động đến công tác lãnh đạo tại công ty ABC</w:t>
            </w:r>
          </w:p>
          <w:p w14:paraId="4F120C22"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Đo lường mức độ tác động đến công tác lãnh đạo tại công ty ABC</w:t>
            </w:r>
          </w:p>
          <w:p w14:paraId="64704EF0" w14:textId="02685BC2"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Đề xuất giải pháp quản trị đến công tác lãnh đạo tại công ty ABC</w:t>
            </w:r>
          </w:p>
        </w:tc>
      </w:tr>
      <w:tr w:rsidR="000F3D1C" w:rsidRPr="009E0D43" w14:paraId="64704EF7" w14:textId="77777777">
        <w:trPr>
          <w:trHeight w:val="148"/>
        </w:trPr>
        <w:tc>
          <w:tcPr>
            <w:tcW w:w="1015" w:type="dxa"/>
            <w:shd w:val="clear" w:color="auto" w:fill="FFFFFF"/>
            <w:vAlign w:val="center"/>
          </w:tcPr>
          <w:p w14:paraId="64704EF2" w14:textId="77777777" w:rsidR="000F3D1C" w:rsidRPr="009E0D43" w:rsidRDefault="000F3D1C" w:rsidP="000F3D1C">
            <w:pPr>
              <w:numPr>
                <w:ilvl w:val="0"/>
                <w:numId w:val="1"/>
              </w:numPr>
              <w:tabs>
                <w:tab w:val="left" w:pos="426"/>
              </w:tabs>
              <w:spacing w:after="0" w:line="312" w:lineRule="auto"/>
              <w:jc w:val="center"/>
              <w:rPr>
                <w:rFonts w:ascii="Times New Roman" w:eastAsia="Times New Roman" w:hAnsi="Times New Roman" w:cs="Times New Roman"/>
                <w:sz w:val="24"/>
                <w:szCs w:val="24"/>
              </w:rPr>
            </w:pPr>
          </w:p>
        </w:tc>
        <w:tc>
          <w:tcPr>
            <w:tcW w:w="5965" w:type="dxa"/>
            <w:gridSpan w:val="2"/>
            <w:shd w:val="clear" w:color="auto" w:fill="FFFFFF"/>
            <w:vAlign w:val="center"/>
          </w:tcPr>
          <w:p w14:paraId="64704EF3" w14:textId="7894C810"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hoạt động chuỗi cung ứng tại công ty ABC</w:t>
            </w:r>
          </w:p>
        </w:tc>
        <w:tc>
          <w:tcPr>
            <w:tcW w:w="6491" w:type="dxa"/>
            <w:shd w:val="clear" w:color="auto" w:fill="FFFFFF"/>
          </w:tcPr>
          <w:p w14:paraId="7ECBFC8E"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chuỗi cung ứng</w:t>
            </w:r>
          </w:p>
          <w:p w14:paraId="72A4D655"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Hệ thống cơ sở lý thuyết về chuỗi cung ứng</w:t>
            </w:r>
          </w:p>
          <w:p w14:paraId="38BF79BC"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thực trạng chuỗi cung ứng công ty ABC</w:t>
            </w:r>
          </w:p>
          <w:p w14:paraId="64704EF6" w14:textId="24ADE8B5"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Đề xuất giải pháp</w:t>
            </w:r>
          </w:p>
        </w:tc>
      </w:tr>
      <w:tr w:rsidR="000F3D1C" w:rsidRPr="009E0D43" w14:paraId="64704EFD" w14:textId="77777777">
        <w:trPr>
          <w:trHeight w:val="148"/>
        </w:trPr>
        <w:tc>
          <w:tcPr>
            <w:tcW w:w="1015" w:type="dxa"/>
            <w:shd w:val="clear" w:color="auto" w:fill="FFFFFF"/>
            <w:vAlign w:val="center"/>
          </w:tcPr>
          <w:p w14:paraId="64704EF8"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vAlign w:val="center"/>
          </w:tcPr>
          <w:p w14:paraId="64704EF9" w14:textId="3EC51F34"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Tác động của thông tin tập trung đến hiệu ứng Bullwhip (cái roi da) tại công ty ABC</w:t>
            </w:r>
          </w:p>
        </w:tc>
        <w:tc>
          <w:tcPr>
            <w:tcW w:w="6491" w:type="dxa"/>
            <w:shd w:val="clear" w:color="auto" w:fill="FFFFFF"/>
          </w:tcPr>
          <w:p w14:paraId="2B4AD141"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chuỗi cung ứng</w:t>
            </w:r>
          </w:p>
          <w:p w14:paraId="704A6967"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Hệ thống cơ sở lý thuyết về chuỗi cung ứng</w:t>
            </w:r>
          </w:p>
          <w:p w14:paraId="71BA767F"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lastRenderedPageBreak/>
              <w:t>Phân tích thực trạng chuỗi cung ứng công ty ABC</w:t>
            </w:r>
          </w:p>
          <w:p w14:paraId="64704EFC" w14:textId="1960DD80"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Đề xuất giải pháp</w:t>
            </w:r>
          </w:p>
        </w:tc>
      </w:tr>
      <w:tr w:rsidR="000F3D1C" w:rsidRPr="009E0D43" w14:paraId="64704F03" w14:textId="77777777">
        <w:trPr>
          <w:trHeight w:val="148"/>
        </w:trPr>
        <w:tc>
          <w:tcPr>
            <w:tcW w:w="1015" w:type="dxa"/>
            <w:shd w:val="clear" w:color="auto" w:fill="FFFFFF"/>
            <w:vAlign w:val="center"/>
          </w:tcPr>
          <w:p w14:paraId="64704EFE"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vAlign w:val="center"/>
          </w:tcPr>
          <w:p w14:paraId="64704EFF" w14:textId="341E389D"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Hệ thống thông tin hỗ trợ cho chuỗi cung ứng tại công ty ABC</w:t>
            </w:r>
          </w:p>
        </w:tc>
        <w:tc>
          <w:tcPr>
            <w:tcW w:w="6491" w:type="dxa"/>
            <w:shd w:val="clear" w:color="auto" w:fill="FFFFFF"/>
          </w:tcPr>
          <w:p w14:paraId="066EB2F5"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chuỗi cung ứng</w:t>
            </w:r>
          </w:p>
          <w:p w14:paraId="5FD42543"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Hệ thống cơ sở lý thuyết về chuỗi cung ứng</w:t>
            </w:r>
          </w:p>
          <w:p w14:paraId="68A66762"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thực trạng chuỗi cung ứng công ty ABC</w:t>
            </w:r>
          </w:p>
          <w:p w14:paraId="64704F02" w14:textId="52D917F5"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Đề xuất giải pháp</w:t>
            </w:r>
          </w:p>
        </w:tc>
      </w:tr>
      <w:tr w:rsidR="000F3D1C" w:rsidRPr="009E0D43" w14:paraId="64704F09" w14:textId="77777777">
        <w:trPr>
          <w:trHeight w:val="148"/>
        </w:trPr>
        <w:tc>
          <w:tcPr>
            <w:tcW w:w="1015" w:type="dxa"/>
            <w:shd w:val="clear" w:color="auto" w:fill="FFFFFF"/>
            <w:vAlign w:val="center"/>
          </w:tcPr>
          <w:p w14:paraId="64704F04"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vAlign w:val="center"/>
          </w:tcPr>
          <w:p w14:paraId="64704F05" w14:textId="6D78E76B"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Mô hình tương quan thị trường – chuỗi cung ứng tại công ty ABC</w:t>
            </w:r>
          </w:p>
        </w:tc>
        <w:tc>
          <w:tcPr>
            <w:tcW w:w="6491" w:type="dxa"/>
            <w:shd w:val="clear" w:color="auto" w:fill="FFFFFF"/>
          </w:tcPr>
          <w:p w14:paraId="5252F6C5"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chuỗi cung ứng</w:t>
            </w:r>
          </w:p>
          <w:p w14:paraId="53D1C9FE"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Hệ thống cơ sở lý thuyết về chuỗi cung ứng, Mô hình tương quan thị trường – chuỗi cung ứng</w:t>
            </w:r>
          </w:p>
          <w:p w14:paraId="323EFABA"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thực trạng chuỗi cung ứng và Mô hình tương quan thị trường – chuỗi cung ứng tại công ty ABC</w:t>
            </w:r>
          </w:p>
          <w:p w14:paraId="64704F08" w14:textId="3525892A"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Đề xuất giải pháp</w:t>
            </w:r>
          </w:p>
        </w:tc>
      </w:tr>
      <w:tr w:rsidR="000F3D1C" w:rsidRPr="009E0D43" w14:paraId="64704F0F" w14:textId="77777777">
        <w:trPr>
          <w:trHeight w:val="148"/>
        </w:trPr>
        <w:tc>
          <w:tcPr>
            <w:tcW w:w="1015" w:type="dxa"/>
            <w:shd w:val="clear" w:color="auto" w:fill="FFFFFF"/>
            <w:vAlign w:val="center"/>
          </w:tcPr>
          <w:p w14:paraId="64704F0A"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vAlign w:val="center"/>
          </w:tcPr>
          <w:p w14:paraId="64704F0B" w14:textId="7C0BD0B1"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 hình tồn kho trong quản trị hàng tồn kho</w:t>
            </w:r>
          </w:p>
        </w:tc>
        <w:tc>
          <w:tcPr>
            <w:tcW w:w="6491" w:type="dxa"/>
            <w:shd w:val="clear" w:color="auto" w:fill="FFFFFF"/>
          </w:tcPr>
          <w:p w14:paraId="6C521E98"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chuỗi cung ứng, Quản trị sản xuất</w:t>
            </w:r>
          </w:p>
          <w:p w14:paraId="256C96A5"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Hệ thống cơ sở lý thuyết về chuỗi cung ứng và mô hình tồn kho trong quản trị hàng tồn kho</w:t>
            </w:r>
          </w:p>
          <w:p w14:paraId="51DC014C"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mô hình tồn kho trong quản trị hàng tồn kho công ty ABC</w:t>
            </w:r>
          </w:p>
          <w:p w14:paraId="64704F0E" w14:textId="002A93C9"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Đề xuất giải pháp</w:t>
            </w:r>
          </w:p>
        </w:tc>
      </w:tr>
      <w:tr w:rsidR="000F3D1C" w:rsidRPr="009E0D43" w14:paraId="64704F15" w14:textId="77777777">
        <w:trPr>
          <w:trHeight w:val="148"/>
        </w:trPr>
        <w:tc>
          <w:tcPr>
            <w:tcW w:w="1015" w:type="dxa"/>
            <w:shd w:val="clear" w:color="auto" w:fill="FFFFFF"/>
            <w:vAlign w:val="center"/>
          </w:tcPr>
          <w:p w14:paraId="64704F10"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vAlign w:val="center"/>
          </w:tcPr>
          <w:p w14:paraId="64704F11" w14:textId="7C742AF5"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Xác định chiến lược chuỗi cung ứng thích hợp tại công ty ABC</w:t>
            </w:r>
          </w:p>
        </w:tc>
        <w:tc>
          <w:tcPr>
            <w:tcW w:w="6491" w:type="dxa"/>
            <w:shd w:val="clear" w:color="auto" w:fill="FFFFFF"/>
          </w:tcPr>
          <w:p w14:paraId="0FA0E7E7"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chuỗi cung ứng</w:t>
            </w:r>
          </w:p>
          <w:p w14:paraId="2AED4430"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Hệ thống cơ sở lý thuyết về chiến lược chuỗi cung ứng thích hợp</w:t>
            </w:r>
          </w:p>
          <w:p w14:paraId="6B5DB2E9"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Phân tích chiến lược chuỗi cung ứng thích hợp công ty ABC </w:t>
            </w:r>
          </w:p>
          <w:p w14:paraId="64704F14" w14:textId="04A58DCF"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Đề xuất giải pháp</w:t>
            </w:r>
          </w:p>
        </w:tc>
      </w:tr>
      <w:tr w:rsidR="000F3D1C" w:rsidRPr="009E0D43" w14:paraId="64704F1D" w14:textId="77777777">
        <w:trPr>
          <w:trHeight w:val="148"/>
        </w:trPr>
        <w:tc>
          <w:tcPr>
            <w:tcW w:w="1015" w:type="dxa"/>
            <w:shd w:val="clear" w:color="auto" w:fill="FFFFFF"/>
            <w:vAlign w:val="center"/>
          </w:tcPr>
          <w:p w14:paraId="64704F16"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Pr>
          <w:p w14:paraId="64704F17" w14:textId="5E3DE6BC"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Đánh giá các yếu tố ảnh hưởng đến việc chuyển đổi số trong doanh nghiệp SMe</w:t>
            </w:r>
          </w:p>
        </w:tc>
        <w:tc>
          <w:tcPr>
            <w:tcW w:w="6491" w:type="dxa"/>
            <w:shd w:val="clear" w:color="auto" w:fill="FFFFFF"/>
          </w:tcPr>
          <w:p w14:paraId="07C99E68"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Hệ thống thông tin quản lý</w:t>
            </w:r>
          </w:p>
          <w:p w14:paraId="5CCEA2AB"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Xác định khung lý thuyết</w:t>
            </w:r>
          </w:p>
          <w:p w14:paraId="7E435E5F"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lastRenderedPageBreak/>
              <w:t>Xây dựng thang đo</w:t>
            </w:r>
          </w:p>
          <w:p w14:paraId="7988640F"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w:t>
            </w:r>
          </w:p>
          <w:p w14:paraId="007395E7"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dữ liệu</w:t>
            </w:r>
          </w:p>
          <w:p w14:paraId="64704F1C" w14:textId="6D4A7B88"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luận</w:t>
            </w:r>
          </w:p>
        </w:tc>
      </w:tr>
      <w:tr w:rsidR="000F3D1C" w:rsidRPr="009E0D43" w14:paraId="64704F25" w14:textId="77777777">
        <w:trPr>
          <w:trHeight w:val="148"/>
        </w:trPr>
        <w:tc>
          <w:tcPr>
            <w:tcW w:w="1015" w:type="dxa"/>
            <w:shd w:val="clear" w:color="auto" w:fill="FFFFFF"/>
            <w:vAlign w:val="center"/>
          </w:tcPr>
          <w:p w14:paraId="64704F1E"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Pr>
          <w:p w14:paraId="64704F1F" w14:textId="5D720E96"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Đánh giá các yếu tố ảnh hưởng đến sự hài lòng của nhân viên khi sử dụng các hệ thống AI hỗ trợ (AI Assistant) trong doanh nghiệp</w:t>
            </w:r>
          </w:p>
        </w:tc>
        <w:tc>
          <w:tcPr>
            <w:tcW w:w="6491" w:type="dxa"/>
            <w:shd w:val="clear" w:color="auto" w:fill="FFFFFF"/>
          </w:tcPr>
          <w:p w14:paraId="7BA6715F"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Hệ thống thông tin quản lý</w:t>
            </w:r>
          </w:p>
          <w:p w14:paraId="3B584465"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Xác định khung lý thuyết</w:t>
            </w:r>
          </w:p>
          <w:p w14:paraId="4444AC56"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thang đo</w:t>
            </w:r>
          </w:p>
          <w:p w14:paraId="19942A53"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w:t>
            </w:r>
          </w:p>
          <w:p w14:paraId="642865C7"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dữ liệu</w:t>
            </w:r>
          </w:p>
          <w:p w14:paraId="64704F24" w14:textId="7CD562E6"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luận</w:t>
            </w:r>
          </w:p>
        </w:tc>
      </w:tr>
      <w:tr w:rsidR="000F3D1C" w:rsidRPr="009E0D43" w14:paraId="64704F2D" w14:textId="77777777">
        <w:trPr>
          <w:trHeight w:val="148"/>
        </w:trPr>
        <w:tc>
          <w:tcPr>
            <w:tcW w:w="1015" w:type="dxa"/>
            <w:shd w:val="clear" w:color="auto" w:fill="FFFFFF"/>
            <w:vAlign w:val="center"/>
          </w:tcPr>
          <w:p w14:paraId="64704F26"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Pr>
          <w:p w14:paraId="64704F27" w14:textId="21400911"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Đánh giá các yếu tố ảnh hưởng đến việc nhận thức về trách nhiệm xã hội của doanh nghiệp (CSR- Corporate Social Responsibility)</w:t>
            </w:r>
          </w:p>
        </w:tc>
        <w:tc>
          <w:tcPr>
            <w:tcW w:w="6491" w:type="dxa"/>
            <w:shd w:val="clear" w:color="auto" w:fill="FFFFFF"/>
          </w:tcPr>
          <w:p w14:paraId="30A8A03A"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Văn hóa doanh nghiệp và đạo đức kinh doanh</w:t>
            </w:r>
          </w:p>
          <w:p w14:paraId="50179CBF"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Xác định khung lý thuyết</w:t>
            </w:r>
          </w:p>
          <w:p w14:paraId="34E536C3"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thang đo</w:t>
            </w:r>
          </w:p>
          <w:p w14:paraId="5872957B"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w:t>
            </w:r>
          </w:p>
          <w:p w14:paraId="3EDD63D4"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dữ liệu</w:t>
            </w:r>
          </w:p>
          <w:p w14:paraId="64704F2C" w14:textId="4E4B952E"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luận</w:t>
            </w:r>
          </w:p>
        </w:tc>
      </w:tr>
      <w:tr w:rsidR="000F3D1C" w:rsidRPr="009E0D43" w14:paraId="64704F35" w14:textId="77777777">
        <w:trPr>
          <w:trHeight w:val="148"/>
        </w:trPr>
        <w:tc>
          <w:tcPr>
            <w:tcW w:w="1015" w:type="dxa"/>
            <w:shd w:val="clear" w:color="auto" w:fill="FFFFFF"/>
            <w:vAlign w:val="center"/>
          </w:tcPr>
          <w:p w14:paraId="64704F2E"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Pr>
          <w:p w14:paraId="64704F2F" w14:textId="44A6E565"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Tác động của CSR đến với danh tiếng của thương hiệu doanh nghiệp</w:t>
            </w:r>
          </w:p>
        </w:tc>
        <w:tc>
          <w:tcPr>
            <w:tcW w:w="6491" w:type="dxa"/>
            <w:shd w:val="clear" w:color="auto" w:fill="FFFFFF"/>
          </w:tcPr>
          <w:p w14:paraId="51BB2BCE"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Văn hóa doanh nghiệp và đạo đức kinh doanh</w:t>
            </w:r>
          </w:p>
          <w:p w14:paraId="148C6F0E"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Xác định khung lý thuyết</w:t>
            </w:r>
          </w:p>
          <w:p w14:paraId="6A8D312B"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thang đo</w:t>
            </w:r>
          </w:p>
          <w:p w14:paraId="45A42A98"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w:t>
            </w:r>
          </w:p>
          <w:p w14:paraId="4602D93E"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dữ liệu</w:t>
            </w:r>
          </w:p>
          <w:p w14:paraId="64704F34" w14:textId="7654F90F"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luận</w:t>
            </w:r>
          </w:p>
        </w:tc>
      </w:tr>
      <w:tr w:rsidR="000F3D1C" w:rsidRPr="009E0D43" w14:paraId="64704F3D" w14:textId="77777777">
        <w:trPr>
          <w:trHeight w:val="148"/>
        </w:trPr>
        <w:tc>
          <w:tcPr>
            <w:tcW w:w="1015" w:type="dxa"/>
            <w:shd w:val="clear" w:color="auto" w:fill="FFFFFF"/>
            <w:vAlign w:val="center"/>
          </w:tcPr>
          <w:p w14:paraId="64704F36"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Pr>
          <w:p w14:paraId="64704F37" w14:textId="34E3B6FA"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Các yếu ảnh hưởng đến việc sử dụng thanh toán không dùng tiền mặt (Cashless) tại các cửa hàng tiện lợi (Circle K, 7eleven, Family mart…)</w:t>
            </w:r>
          </w:p>
        </w:tc>
        <w:tc>
          <w:tcPr>
            <w:tcW w:w="6491" w:type="dxa"/>
            <w:shd w:val="clear" w:color="auto" w:fill="FFFFFF"/>
          </w:tcPr>
          <w:p w14:paraId="1EEF587C"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Thương mại điện tử</w:t>
            </w:r>
          </w:p>
          <w:p w14:paraId="5F224158"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Xác định khung lý thuyết</w:t>
            </w:r>
          </w:p>
          <w:p w14:paraId="4031C4EE"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thang đo</w:t>
            </w:r>
          </w:p>
          <w:p w14:paraId="505CB0E2"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w:t>
            </w:r>
          </w:p>
          <w:p w14:paraId="0EFAA073"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dữ liệu</w:t>
            </w:r>
          </w:p>
          <w:p w14:paraId="64704F3C" w14:textId="3FEA2728"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luận</w:t>
            </w:r>
          </w:p>
        </w:tc>
      </w:tr>
      <w:tr w:rsidR="000F3D1C" w:rsidRPr="009E0D43" w14:paraId="64704F45" w14:textId="77777777">
        <w:trPr>
          <w:trHeight w:val="148"/>
        </w:trPr>
        <w:tc>
          <w:tcPr>
            <w:tcW w:w="1015" w:type="dxa"/>
            <w:shd w:val="clear" w:color="auto" w:fill="FFFFFF"/>
            <w:vAlign w:val="center"/>
          </w:tcPr>
          <w:p w14:paraId="64704F3E"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Pr>
          <w:p w14:paraId="64704F3F" w14:textId="14ECF908"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Các yếu ảnh hưởng đến việc sử dụng thanh toán không dùng tiền mặt (Cashless) tại các siêu thị trong thành phố Hồ Chí Minh</w:t>
            </w:r>
          </w:p>
        </w:tc>
        <w:tc>
          <w:tcPr>
            <w:tcW w:w="6491" w:type="dxa"/>
            <w:shd w:val="clear" w:color="auto" w:fill="FFFFFF"/>
          </w:tcPr>
          <w:p w14:paraId="621A7707"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Thương mại điện tử</w:t>
            </w:r>
          </w:p>
          <w:p w14:paraId="2C55408E"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Xác định khung lý thuyết</w:t>
            </w:r>
          </w:p>
          <w:p w14:paraId="5D9A4879"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thang đo</w:t>
            </w:r>
          </w:p>
          <w:p w14:paraId="02DB2F57"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w:t>
            </w:r>
          </w:p>
          <w:p w14:paraId="2DB3C6DE"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dữ liệu</w:t>
            </w:r>
          </w:p>
          <w:p w14:paraId="64704F44" w14:textId="64E0F735"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luận</w:t>
            </w:r>
          </w:p>
        </w:tc>
      </w:tr>
      <w:tr w:rsidR="000F3D1C" w:rsidRPr="009E0D43" w14:paraId="64704F4D" w14:textId="77777777">
        <w:trPr>
          <w:trHeight w:val="148"/>
        </w:trPr>
        <w:tc>
          <w:tcPr>
            <w:tcW w:w="1015" w:type="dxa"/>
            <w:shd w:val="clear" w:color="auto" w:fill="FFFFFF"/>
            <w:vAlign w:val="center"/>
          </w:tcPr>
          <w:p w14:paraId="64704F46"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Pr>
          <w:p w14:paraId="64704F47" w14:textId="2578A4D1"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Các yếu tố ảnh đến việc sử dụng công cụ trí tuệ nhân tạo (Chat GPT…) đến việc nâng cao hiệu quả công việc của nhân viên trong doanh nghiệp</w:t>
            </w:r>
          </w:p>
        </w:tc>
        <w:tc>
          <w:tcPr>
            <w:tcW w:w="6491" w:type="dxa"/>
            <w:shd w:val="clear" w:color="auto" w:fill="FFFFFF"/>
          </w:tcPr>
          <w:p w14:paraId="2057A35F"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Hệ thống thông tin quản lý</w:t>
            </w:r>
          </w:p>
          <w:p w14:paraId="5D2324E3"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Xác định khung lý thuyết</w:t>
            </w:r>
          </w:p>
          <w:p w14:paraId="284B0D34"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thang đo</w:t>
            </w:r>
          </w:p>
          <w:p w14:paraId="62465D94"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w:t>
            </w:r>
          </w:p>
          <w:p w14:paraId="4080E0DD"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dữ liệu</w:t>
            </w:r>
          </w:p>
          <w:p w14:paraId="64704F4C" w14:textId="2B3F5FEB"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luận</w:t>
            </w:r>
          </w:p>
        </w:tc>
      </w:tr>
      <w:tr w:rsidR="000F3D1C" w:rsidRPr="009E0D43" w14:paraId="64704F55" w14:textId="77777777">
        <w:trPr>
          <w:trHeight w:val="148"/>
        </w:trPr>
        <w:tc>
          <w:tcPr>
            <w:tcW w:w="1015" w:type="dxa"/>
            <w:shd w:val="clear" w:color="auto" w:fill="FFFFFF"/>
            <w:vAlign w:val="center"/>
          </w:tcPr>
          <w:p w14:paraId="64704F4E"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Pr>
          <w:p w14:paraId="64704F4F" w14:textId="394F87D9"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Các yếu tố ảnh hưởng đến cảm nhận rủi ro khi sử dụng các dịch vụ tài chính điện tử</w:t>
            </w:r>
          </w:p>
        </w:tc>
        <w:tc>
          <w:tcPr>
            <w:tcW w:w="6491" w:type="dxa"/>
            <w:shd w:val="clear" w:color="auto" w:fill="FFFFFF"/>
          </w:tcPr>
          <w:p w14:paraId="3B1B62A1"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Thương mại điện tử</w:t>
            </w:r>
          </w:p>
          <w:p w14:paraId="24A38951"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Xác định khung lý thuyết</w:t>
            </w:r>
          </w:p>
          <w:p w14:paraId="30D79F33"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thang đo</w:t>
            </w:r>
          </w:p>
          <w:p w14:paraId="5B0338E6"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w:t>
            </w:r>
          </w:p>
          <w:p w14:paraId="25AAB370"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dữ liệu</w:t>
            </w:r>
          </w:p>
          <w:p w14:paraId="64704F54" w14:textId="20B28809"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luận</w:t>
            </w:r>
          </w:p>
        </w:tc>
      </w:tr>
      <w:tr w:rsidR="000F3D1C" w:rsidRPr="009E0D43" w14:paraId="64704F5D" w14:textId="77777777">
        <w:trPr>
          <w:trHeight w:val="148"/>
        </w:trPr>
        <w:tc>
          <w:tcPr>
            <w:tcW w:w="1015" w:type="dxa"/>
            <w:shd w:val="clear" w:color="auto" w:fill="FFFFFF"/>
            <w:vAlign w:val="center"/>
          </w:tcPr>
          <w:p w14:paraId="64704F56"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Pr>
          <w:p w14:paraId="64704F57" w14:textId="7C198B85"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Sự ảnh hưởng của công nghệ VR/AR/AI đến hành vi người dùng trên thương mại điện tử.</w:t>
            </w:r>
          </w:p>
        </w:tc>
        <w:tc>
          <w:tcPr>
            <w:tcW w:w="6491" w:type="dxa"/>
            <w:shd w:val="clear" w:color="auto" w:fill="FFFFFF"/>
          </w:tcPr>
          <w:p w14:paraId="7B0A6DBD"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Thương mại điện tử</w:t>
            </w:r>
          </w:p>
          <w:p w14:paraId="5A20F8C0"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Xác định khung lý thuyết</w:t>
            </w:r>
          </w:p>
          <w:p w14:paraId="3DF3B8CA"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thang đo</w:t>
            </w:r>
          </w:p>
          <w:p w14:paraId="4A04EB75"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w:t>
            </w:r>
          </w:p>
          <w:p w14:paraId="39C9CBAF"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dữ liệu</w:t>
            </w:r>
          </w:p>
          <w:p w14:paraId="64704F5C" w14:textId="0D97CCCC"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luận</w:t>
            </w:r>
          </w:p>
        </w:tc>
      </w:tr>
      <w:tr w:rsidR="000F3D1C" w:rsidRPr="009E0D43" w14:paraId="64704F65" w14:textId="77777777">
        <w:trPr>
          <w:trHeight w:val="148"/>
        </w:trPr>
        <w:tc>
          <w:tcPr>
            <w:tcW w:w="1015" w:type="dxa"/>
            <w:shd w:val="clear" w:color="auto" w:fill="FFFFFF"/>
            <w:vAlign w:val="center"/>
          </w:tcPr>
          <w:p w14:paraId="64704F5E"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Pr>
          <w:p w14:paraId="64704F5F" w14:textId="139867E2"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Những yếu tố tác động đến sự trung thành của người dùng đối với các dịch vụ thanh toán trực tuyến.</w:t>
            </w:r>
          </w:p>
        </w:tc>
        <w:tc>
          <w:tcPr>
            <w:tcW w:w="6491" w:type="dxa"/>
            <w:shd w:val="clear" w:color="auto" w:fill="FFFFFF"/>
          </w:tcPr>
          <w:p w14:paraId="58D5FE4D"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Thương mại điện tử</w:t>
            </w:r>
          </w:p>
          <w:p w14:paraId="2489A877"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Xác định khung lý thuyết</w:t>
            </w:r>
          </w:p>
          <w:p w14:paraId="5010A490"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thang đo</w:t>
            </w:r>
          </w:p>
          <w:p w14:paraId="2985FF28"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w:t>
            </w:r>
          </w:p>
          <w:p w14:paraId="149A6904"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dữ liệu</w:t>
            </w:r>
          </w:p>
          <w:p w14:paraId="64704F64" w14:textId="02BB7CDF"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luận</w:t>
            </w:r>
          </w:p>
        </w:tc>
      </w:tr>
      <w:tr w:rsidR="000F3D1C" w:rsidRPr="009E0D43" w14:paraId="64704F6D" w14:textId="77777777">
        <w:trPr>
          <w:trHeight w:val="148"/>
        </w:trPr>
        <w:tc>
          <w:tcPr>
            <w:tcW w:w="1015" w:type="dxa"/>
            <w:shd w:val="clear" w:color="auto" w:fill="FFFFFF"/>
            <w:vAlign w:val="center"/>
          </w:tcPr>
          <w:p w14:paraId="64704F66"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Pr>
          <w:p w14:paraId="64704F67" w14:textId="6DB23640"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Các yếu tố ảnh hưởng đến việc sử dụng sàn thương mại điện tử Tiki/Lazada/Shopee/Tiktok để khởi nghiệp</w:t>
            </w:r>
          </w:p>
        </w:tc>
        <w:tc>
          <w:tcPr>
            <w:tcW w:w="6491" w:type="dxa"/>
            <w:shd w:val="clear" w:color="auto" w:fill="FFFFFF"/>
          </w:tcPr>
          <w:p w14:paraId="68D81AC7"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Thương mại điện tử</w:t>
            </w:r>
          </w:p>
          <w:p w14:paraId="458839DB"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Xác định khung lý thuyết</w:t>
            </w:r>
          </w:p>
          <w:p w14:paraId="1620602D"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thang đo</w:t>
            </w:r>
          </w:p>
          <w:p w14:paraId="73165B1D"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w:t>
            </w:r>
          </w:p>
          <w:p w14:paraId="3BB24D4A"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dữ liệu</w:t>
            </w:r>
          </w:p>
          <w:p w14:paraId="64704F6C" w14:textId="424BDD22"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luận</w:t>
            </w:r>
          </w:p>
        </w:tc>
      </w:tr>
      <w:tr w:rsidR="000F3D1C" w:rsidRPr="009E0D43" w14:paraId="64704F75" w14:textId="77777777">
        <w:trPr>
          <w:trHeight w:val="148"/>
        </w:trPr>
        <w:tc>
          <w:tcPr>
            <w:tcW w:w="1015" w:type="dxa"/>
            <w:shd w:val="clear" w:color="auto" w:fill="FFFFFF"/>
            <w:vAlign w:val="center"/>
          </w:tcPr>
          <w:p w14:paraId="64704F6E"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Pr>
          <w:p w14:paraId="64704F6F" w14:textId="736F459A"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Các yếu tố tác động đến việc sử dụng công nghệ thực tế ảo trong du lịch</w:t>
            </w:r>
          </w:p>
        </w:tc>
        <w:tc>
          <w:tcPr>
            <w:tcW w:w="6491" w:type="dxa"/>
            <w:shd w:val="clear" w:color="auto" w:fill="FFFFFF"/>
          </w:tcPr>
          <w:p w14:paraId="0ECE2680"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Thương mại điện tử</w:t>
            </w:r>
          </w:p>
          <w:p w14:paraId="15A7B23A"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Xác định khung lý thuyết</w:t>
            </w:r>
          </w:p>
          <w:p w14:paraId="5D6D179C"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thang đo</w:t>
            </w:r>
          </w:p>
          <w:p w14:paraId="3D2FB2E2"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w:t>
            </w:r>
          </w:p>
          <w:p w14:paraId="69EE6190"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dữ liệu</w:t>
            </w:r>
          </w:p>
          <w:p w14:paraId="64704F74" w14:textId="7921CCDE"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luận</w:t>
            </w:r>
          </w:p>
        </w:tc>
      </w:tr>
      <w:tr w:rsidR="000F3D1C" w:rsidRPr="009E0D43" w14:paraId="64704F7D" w14:textId="77777777" w:rsidTr="00AB0CAD">
        <w:trPr>
          <w:trHeight w:val="148"/>
        </w:trPr>
        <w:tc>
          <w:tcPr>
            <w:tcW w:w="1015" w:type="dxa"/>
            <w:shd w:val="clear" w:color="auto" w:fill="FFFFFF"/>
            <w:vAlign w:val="center"/>
          </w:tcPr>
          <w:p w14:paraId="64704F76"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vAlign w:val="center"/>
          </w:tcPr>
          <w:p w14:paraId="64704F77" w14:textId="20BD4EA5"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Tác động của việc ứng dụng LEAN đến hiệu quả hoạt động của doanh nghiệp.</w:t>
            </w:r>
          </w:p>
        </w:tc>
        <w:tc>
          <w:tcPr>
            <w:tcW w:w="6491" w:type="dxa"/>
            <w:shd w:val="clear" w:color="auto" w:fill="FFFFFF"/>
          </w:tcPr>
          <w:p w14:paraId="197EDC4C"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sản xuất</w:t>
            </w:r>
          </w:p>
          <w:p w14:paraId="32D6069C"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Xác định khung lý thuyết</w:t>
            </w:r>
          </w:p>
          <w:p w14:paraId="57C84E96"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thang đo</w:t>
            </w:r>
          </w:p>
          <w:p w14:paraId="3A7BA802"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w:t>
            </w:r>
          </w:p>
          <w:p w14:paraId="34E93490"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dữ liệu</w:t>
            </w:r>
          </w:p>
          <w:p w14:paraId="64704F7C" w14:textId="71923800"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luận</w:t>
            </w:r>
          </w:p>
        </w:tc>
      </w:tr>
      <w:tr w:rsidR="000F3D1C" w:rsidRPr="009E0D43" w14:paraId="64704F85" w14:textId="77777777" w:rsidTr="00AB0CAD">
        <w:trPr>
          <w:trHeight w:val="148"/>
        </w:trPr>
        <w:tc>
          <w:tcPr>
            <w:tcW w:w="1015" w:type="dxa"/>
            <w:shd w:val="clear" w:color="auto" w:fill="FFFFFF"/>
            <w:vAlign w:val="center"/>
          </w:tcPr>
          <w:p w14:paraId="64704F7E"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vAlign w:val="center"/>
          </w:tcPr>
          <w:p w14:paraId="64704F7F" w14:textId="117B40FA"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Ảnh hưởng của quản trị chất lượng toàn diện đến sự hài lòng của nhân viên tại doanh nghiệp</w:t>
            </w:r>
          </w:p>
        </w:tc>
        <w:tc>
          <w:tcPr>
            <w:tcW w:w="6491" w:type="dxa"/>
            <w:shd w:val="clear" w:color="auto" w:fill="FFFFFF"/>
          </w:tcPr>
          <w:p w14:paraId="40787CBB"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chất lượng</w:t>
            </w:r>
          </w:p>
          <w:p w14:paraId="6955D777"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Xác định khung lý thuyết</w:t>
            </w:r>
          </w:p>
          <w:p w14:paraId="1D37DFA7"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thang đo</w:t>
            </w:r>
          </w:p>
          <w:p w14:paraId="038BC0F8"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w:t>
            </w:r>
          </w:p>
          <w:p w14:paraId="23769F85"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dữ liệu</w:t>
            </w:r>
          </w:p>
          <w:p w14:paraId="64704F84" w14:textId="18D2785A"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luận</w:t>
            </w:r>
          </w:p>
        </w:tc>
      </w:tr>
      <w:tr w:rsidR="000F3D1C" w:rsidRPr="009E0D43" w14:paraId="64704F8D" w14:textId="77777777" w:rsidTr="00AB0CAD">
        <w:trPr>
          <w:trHeight w:val="148"/>
        </w:trPr>
        <w:tc>
          <w:tcPr>
            <w:tcW w:w="1015" w:type="dxa"/>
            <w:shd w:val="clear" w:color="auto" w:fill="FFFFFF"/>
            <w:vAlign w:val="center"/>
          </w:tcPr>
          <w:p w14:paraId="64704F86"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vAlign w:val="center"/>
          </w:tcPr>
          <w:p w14:paraId="64704F87" w14:textId="5D5FCFAA"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Các nhân tố ảnh hưởng đến ý định ứng dụng hệ thống quản lý sản xuất LEAN  tại các doanh nghiệp</w:t>
            </w:r>
          </w:p>
        </w:tc>
        <w:tc>
          <w:tcPr>
            <w:tcW w:w="6491" w:type="dxa"/>
            <w:shd w:val="clear" w:color="auto" w:fill="FFFFFF"/>
          </w:tcPr>
          <w:p w14:paraId="3FAE84B9"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sản xuất</w:t>
            </w:r>
          </w:p>
          <w:p w14:paraId="2526907D"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Xác định khung lý thuyết</w:t>
            </w:r>
          </w:p>
          <w:p w14:paraId="5381D8BC"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thang đo</w:t>
            </w:r>
          </w:p>
          <w:p w14:paraId="37648F85"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w:t>
            </w:r>
          </w:p>
          <w:p w14:paraId="27E2B863"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dữ liệu</w:t>
            </w:r>
          </w:p>
          <w:p w14:paraId="64704F8C" w14:textId="3FC863FD"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luận</w:t>
            </w:r>
          </w:p>
        </w:tc>
      </w:tr>
      <w:tr w:rsidR="000F3D1C" w:rsidRPr="009E0D43" w14:paraId="64704F95" w14:textId="77777777" w:rsidTr="00AB0CAD">
        <w:trPr>
          <w:trHeight w:val="148"/>
        </w:trPr>
        <w:tc>
          <w:tcPr>
            <w:tcW w:w="1015" w:type="dxa"/>
            <w:shd w:val="clear" w:color="auto" w:fill="FFFFFF"/>
            <w:vAlign w:val="center"/>
          </w:tcPr>
          <w:p w14:paraId="64704F8E"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vAlign w:val="center"/>
          </w:tcPr>
          <w:p w14:paraId="64704F8F" w14:textId="05B0B954"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Các nhân tố ảnh hưởng đến ý định ứng dụng hệ thống quản lý chất lượng 6 sigma  tại các doanh nghiệp</w:t>
            </w:r>
          </w:p>
        </w:tc>
        <w:tc>
          <w:tcPr>
            <w:tcW w:w="6491" w:type="dxa"/>
            <w:shd w:val="clear" w:color="auto" w:fill="FFFFFF"/>
          </w:tcPr>
          <w:p w14:paraId="67C28BE0"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sản xuất</w:t>
            </w:r>
          </w:p>
          <w:p w14:paraId="2D7D11B4"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Xác định khung lý thuyết</w:t>
            </w:r>
          </w:p>
          <w:p w14:paraId="321CED80"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thang đo</w:t>
            </w:r>
          </w:p>
          <w:p w14:paraId="1AD00971"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w:t>
            </w:r>
          </w:p>
          <w:p w14:paraId="3A06E188"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dữ liệu</w:t>
            </w:r>
          </w:p>
          <w:p w14:paraId="64704F94" w14:textId="35070210"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luận</w:t>
            </w:r>
          </w:p>
        </w:tc>
      </w:tr>
      <w:tr w:rsidR="000F3D1C" w:rsidRPr="009E0D43" w14:paraId="64704F9D" w14:textId="77777777" w:rsidTr="00AB0CAD">
        <w:trPr>
          <w:trHeight w:val="148"/>
        </w:trPr>
        <w:tc>
          <w:tcPr>
            <w:tcW w:w="1015" w:type="dxa"/>
            <w:shd w:val="clear" w:color="auto" w:fill="FFFFFF"/>
            <w:vAlign w:val="center"/>
          </w:tcPr>
          <w:p w14:paraId="64704F96"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vAlign w:val="center"/>
          </w:tcPr>
          <w:p w14:paraId="64704F97" w14:textId="68E6E99D"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Các nhân tố ảnh hưởng đến ý định ứng dụng hệ thống quản lý chất lượng toàn diện tại các doanh nghiệp</w:t>
            </w:r>
          </w:p>
        </w:tc>
        <w:tc>
          <w:tcPr>
            <w:tcW w:w="6491" w:type="dxa"/>
            <w:shd w:val="clear" w:color="auto" w:fill="FFFFFF"/>
          </w:tcPr>
          <w:p w14:paraId="7D9D2903"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chất lượng</w:t>
            </w:r>
          </w:p>
          <w:p w14:paraId="113B5765"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Xác định khung lý thuyết</w:t>
            </w:r>
          </w:p>
          <w:p w14:paraId="2C94888C"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thang đo</w:t>
            </w:r>
          </w:p>
          <w:p w14:paraId="594727F1"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w:t>
            </w:r>
          </w:p>
          <w:p w14:paraId="19D43486"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dữ liệu</w:t>
            </w:r>
          </w:p>
          <w:p w14:paraId="64704F9C" w14:textId="7CEFC8B3"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luận</w:t>
            </w:r>
          </w:p>
        </w:tc>
      </w:tr>
      <w:tr w:rsidR="000F3D1C" w:rsidRPr="009E0D43" w14:paraId="64704FA5" w14:textId="77777777" w:rsidTr="00AB0CAD">
        <w:trPr>
          <w:trHeight w:val="148"/>
        </w:trPr>
        <w:tc>
          <w:tcPr>
            <w:tcW w:w="1015" w:type="dxa"/>
            <w:shd w:val="clear" w:color="auto" w:fill="FFFFFF"/>
            <w:vAlign w:val="center"/>
          </w:tcPr>
          <w:p w14:paraId="64704F9E"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vAlign w:val="center"/>
          </w:tcPr>
          <w:p w14:paraId="64704F9F" w14:textId="15F37AEF"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Mối quan hệ giữa quản lý chất lượng toàn diện (TQM) và kết quả thực hiện dự án…</w:t>
            </w:r>
          </w:p>
        </w:tc>
        <w:tc>
          <w:tcPr>
            <w:tcW w:w="6491" w:type="dxa"/>
            <w:shd w:val="clear" w:color="auto" w:fill="FFFFFF"/>
          </w:tcPr>
          <w:p w14:paraId="38BFD8B3"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chất lượng</w:t>
            </w:r>
          </w:p>
          <w:p w14:paraId="32E91582"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Xác định khung lý thuyết</w:t>
            </w:r>
          </w:p>
          <w:p w14:paraId="32EAE4D5"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thang đo</w:t>
            </w:r>
          </w:p>
          <w:p w14:paraId="78599997"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w:t>
            </w:r>
          </w:p>
          <w:p w14:paraId="20662A5F"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dữ liệu</w:t>
            </w:r>
          </w:p>
          <w:p w14:paraId="64704FA4" w14:textId="0A744360"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luận</w:t>
            </w:r>
          </w:p>
        </w:tc>
      </w:tr>
      <w:tr w:rsidR="000F3D1C" w:rsidRPr="009E0D43" w14:paraId="64704FAD" w14:textId="77777777" w:rsidTr="00AB0CAD">
        <w:trPr>
          <w:trHeight w:val="148"/>
        </w:trPr>
        <w:tc>
          <w:tcPr>
            <w:tcW w:w="1015" w:type="dxa"/>
            <w:shd w:val="clear" w:color="auto" w:fill="FFFFFF"/>
            <w:vAlign w:val="center"/>
          </w:tcPr>
          <w:p w14:paraId="64704FA6"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vAlign w:val="center"/>
          </w:tcPr>
          <w:p w14:paraId="64704FA7" w14:textId="29496A95"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Các nhân tố ảnh hưởng đến việc vận hành hệ thống quản lý chất lượng</w:t>
            </w:r>
          </w:p>
        </w:tc>
        <w:tc>
          <w:tcPr>
            <w:tcW w:w="6491" w:type="dxa"/>
            <w:shd w:val="clear" w:color="auto" w:fill="FFFFFF"/>
          </w:tcPr>
          <w:p w14:paraId="008A8C28"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chất lượng</w:t>
            </w:r>
          </w:p>
          <w:p w14:paraId="5E2F8C95"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Chọn một công ty hoặc ngành để khảo sát xu hướng chung</w:t>
            </w:r>
          </w:p>
          <w:p w14:paraId="613116DB"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Xác định khung lý thuyết</w:t>
            </w:r>
          </w:p>
          <w:p w14:paraId="3346B5FD"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thang đo</w:t>
            </w:r>
          </w:p>
          <w:p w14:paraId="3AC06A00"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w:t>
            </w:r>
          </w:p>
          <w:p w14:paraId="02AF5998"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dữ liệu</w:t>
            </w:r>
          </w:p>
          <w:p w14:paraId="64704FAC" w14:textId="1C0CDCA9"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luận</w:t>
            </w:r>
          </w:p>
        </w:tc>
      </w:tr>
      <w:tr w:rsidR="000F3D1C" w:rsidRPr="009E0D43" w14:paraId="64704FB5" w14:textId="77777777" w:rsidTr="00AB0CAD">
        <w:trPr>
          <w:trHeight w:val="148"/>
        </w:trPr>
        <w:tc>
          <w:tcPr>
            <w:tcW w:w="1015" w:type="dxa"/>
            <w:shd w:val="clear" w:color="auto" w:fill="FFFFFF"/>
            <w:vAlign w:val="center"/>
          </w:tcPr>
          <w:p w14:paraId="64704FAE"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vAlign w:val="center"/>
          </w:tcPr>
          <w:p w14:paraId="64704FAF" w14:textId="3479FAF7"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Ảnh hưởng của việc áp dụng hệ thống quản lý chất lượng tác động đến hiệu quả hoạt động của doanh nghiệp</w:t>
            </w:r>
          </w:p>
        </w:tc>
        <w:tc>
          <w:tcPr>
            <w:tcW w:w="6491" w:type="dxa"/>
            <w:shd w:val="clear" w:color="auto" w:fill="FFFFFF"/>
          </w:tcPr>
          <w:p w14:paraId="469DAFB8"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chất lượng</w:t>
            </w:r>
          </w:p>
          <w:p w14:paraId="2A6B0574"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Chọn một công ty hoặc ngành để khảo sát xu hướng chung</w:t>
            </w:r>
          </w:p>
          <w:p w14:paraId="66BD0449"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Xác định khung lý thuyết</w:t>
            </w:r>
          </w:p>
          <w:p w14:paraId="7C5A59DB"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thang đo</w:t>
            </w:r>
          </w:p>
          <w:p w14:paraId="313611A2"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w:t>
            </w:r>
          </w:p>
          <w:p w14:paraId="024F3D10"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dữ liệu</w:t>
            </w:r>
          </w:p>
          <w:p w14:paraId="64704FB4" w14:textId="34E62DAF"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lastRenderedPageBreak/>
              <w:t>Kết luận</w:t>
            </w:r>
          </w:p>
        </w:tc>
      </w:tr>
      <w:tr w:rsidR="000F3D1C" w:rsidRPr="009E0D43" w14:paraId="64704FB9" w14:textId="77777777">
        <w:trPr>
          <w:trHeight w:val="148"/>
        </w:trPr>
        <w:tc>
          <w:tcPr>
            <w:tcW w:w="1015" w:type="dxa"/>
            <w:shd w:val="clear" w:color="auto" w:fill="FFFFFF"/>
            <w:vAlign w:val="center"/>
          </w:tcPr>
          <w:p w14:paraId="64704FB6"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vAlign w:val="center"/>
          </w:tcPr>
          <w:p w14:paraId="64704FB7" w14:textId="7D73661E"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Các nhân tố ảnh hưởng đến lựa chọn phần mềm ERP trong vận hành sản xuất</w:t>
            </w:r>
          </w:p>
        </w:tc>
        <w:tc>
          <w:tcPr>
            <w:tcW w:w="6491" w:type="dxa"/>
            <w:shd w:val="clear" w:color="auto" w:fill="FFFFFF"/>
          </w:tcPr>
          <w:p w14:paraId="4F21920C"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sản xuất, hệ thống thông tin quản lý</w:t>
            </w:r>
          </w:p>
          <w:p w14:paraId="55ECA7A8"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Chọn một công ty hoặc ngành để khảo sát xu hướng chung</w:t>
            </w:r>
          </w:p>
          <w:p w14:paraId="72E8B4F1"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Xác định khung lý thuyết</w:t>
            </w:r>
          </w:p>
          <w:p w14:paraId="64726461"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thang đo</w:t>
            </w:r>
          </w:p>
          <w:p w14:paraId="1381CD8F"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w:t>
            </w:r>
          </w:p>
          <w:p w14:paraId="75B7A523"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dữ liệu</w:t>
            </w:r>
          </w:p>
          <w:p w14:paraId="64704FB8" w14:textId="214726C7"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luận</w:t>
            </w:r>
          </w:p>
        </w:tc>
      </w:tr>
      <w:tr w:rsidR="000F3D1C" w:rsidRPr="009E0D43" w14:paraId="64704FBD" w14:textId="77777777">
        <w:trPr>
          <w:trHeight w:val="148"/>
        </w:trPr>
        <w:tc>
          <w:tcPr>
            <w:tcW w:w="1015" w:type="dxa"/>
            <w:shd w:val="clear" w:color="auto" w:fill="FFFFFF"/>
            <w:vAlign w:val="center"/>
          </w:tcPr>
          <w:p w14:paraId="64704FBA"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vAlign w:val="center"/>
          </w:tcPr>
          <w:p w14:paraId="64704FBB" w14:textId="41A76BE5"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Áp dụng hệ thống ERP tác động đến hiệu quả hoạt động của doanh nghiệp</w:t>
            </w:r>
          </w:p>
        </w:tc>
        <w:tc>
          <w:tcPr>
            <w:tcW w:w="6491" w:type="dxa"/>
            <w:shd w:val="clear" w:color="auto" w:fill="FFFFFF"/>
          </w:tcPr>
          <w:p w14:paraId="4EE31498"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sản xuất, hệ thống thông tin quản lý</w:t>
            </w:r>
          </w:p>
          <w:p w14:paraId="7899F457"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Chọn một công ty hoặc ngành để khảo sát xu hướng chung</w:t>
            </w:r>
          </w:p>
          <w:p w14:paraId="453FA7BD"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Xác định khung lý thuyết</w:t>
            </w:r>
          </w:p>
          <w:p w14:paraId="3612DA7F"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thang đo</w:t>
            </w:r>
          </w:p>
          <w:p w14:paraId="0C551601"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w:t>
            </w:r>
          </w:p>
          <w:p w14:paraId="3739CC00"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dữ liệu</w:t>
            </w:r>
          </w:p>
          <w:p w14:paraId="64704FBC" w14:textId="3F53F936"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luận</w:t>
            </w:r>
          </w:p>
        </w:tc>
      </w:tr>
      <w:tr w:rsidR="000F3D1C" w:rsidRPr="009E0D43" w14:paraId="64704FC1" w14:textId="77777777">
        <w:trPr>
          <w:trHeight w:val="148"/>
        </w:trPr>
        <w:tc>
          <w:tcPr>
            <w:tcW w:w="1015" w:type="dxa"/>
            <w:shd w:val="clear" w:color="auto" w:fill="FFFFFF"/>
            <w:vAlign w:val="center"/>
          </w:tcPr>
          <w:p w14:paraId="64704FBE"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vAlign w:val="center"/>
          </w:tcPr>
          <w:p w14:paraId="64704FBF" w14:textId="138C64F6"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Ảnh hưởng của yếu tố rào cản đến việc áp dụng hệ thống quản lý chất lượng tại doanh nghiệp</w:t>
            </w:r>
          </w:p>
        </w:tc>
        <w:tc>
          <w:tcPr>
            <w:tcW w:w="6491" w:type="dxa"/>
            <w:shd w:val="clear" w:color="auto" w:fill="FFFFFF"/>
          </w:tcPr>
          <w:p w14:paraId="0C09EAC4"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chất lượng</w:t>
            </w:r>
          </w:p>
          <w:p w14:paraId="738019EC"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Chọn một công ty hoặc ngành để khảo sát xu hướng chung</w:t>
            </w:r>
          </w:p>
          <w:p w14:paraId="146F5FD5"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Xác định khung lý thuyết</w:t>
            </w:r>
          </w:p>
          <w:p w14:paraId="0FBC33D7"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thang đo</w:t>
            </w:r>
          </w:p>
          <w:p w14:paraId="421D8131"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w:t>
            </w:r>
          </w:p>
          <w:p w14:paraId="64704FC0" w14:textId="00F21696"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dữ liệu</w:t>
            </w:r>
          </w:p>
        </w:tc>
      </w:tr>
      <w:tr w:rsidR="000F3D1C" w:rsidRPr="009E0D43" w14:paraId="64704FC5" w14:textId="77777777">
        <w:trPr>
          <w:trHeight w:val="148"/>
        </w:trPr>
        <w:tc>
          <w:tcPr>
            <w:tcW w:w="1015" w:type="dxa"/>
            <w:shd w:val="clear" w:color="auto" w:fill="FFFFFF"/>
            <w:vAlign w:val="center"/>
          </w:tcPr>
          <w:p w14:paraId="64704FC2"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vAlign w:val="center"/>
          </w:tcPr>
          <w:p w14:paraId="64704FC3" w14:textId="62592D8A"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Ảnh hưởng của yếu tố rào cản đến việc áp dụng hệ thống ERP tại doanh nghiệp</w:t>
            </w:r>
          </w:p>
        </w:tc>
        <w:tc>
          <w:tcPr>
            <w:tcW w:w="6491" w:type="dxa"/>
            <w:shd w:val="clear" w:color="auto" w:fill="FFFFFF"/>
          </w:tcPr>
          <w:p w14:paraId="1234F80E"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sản xuất, hệ thống thông tin quản lý</w:t>
            </w:r>
          </w:p>
          <w:p w14:paraId="151CE5C3"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Chọn một công ty hoặc ngành để khảo sát xu hướng chung</w:t>
            </w:r>
          </w:p>
          <w:p w14:paraId="10A737EB"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Xác định khung lý thuyết</w:t>
            </w:r>
          </w:p>
          <w:p w14:paraId="7A18F02F"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thang đo</w:t>
            </w:r>
          </w:p>
          <w:p w14:paraId="29C335A9"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lastRenderedPageBreak/>
              <w:t>Khảo sát</w:t>
            </w:r>
          </w:p>
          <w:p w14:paraId="64704FC4" w14:textId="40EE4E2A"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dữ liệu</w:t>
            </w:r>
          </w:p>
        </w:tc>
      </w:tr>
      <w:tr w:rsidR="000F3D1C" w:rsidRPr="009E0D43" w14:paraId="64704FC9" w14:textId="77777777" w:rsidTr="00AB0CAD">
        <w:trPr>
          <w:trHeight w:val="148"/>
        </w:trPr>
        <w:tc>
          <w:tcPr>
            <w:tcW w:w="1015" w:type="dxa"/>
            <w:shd w:val="clear" w:color="auto" w:fill="FFFFFF"/>
            <w:vAlign w:val="center"/>
          </w:tcPr>
          <w:p w14:paraId="64704FC6"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vAlign w:val="center"/>
          </w:tcPr>
          <w:p w14:paraId="64704FC7" w14:textId="11397CD3"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Tác động của việc ứng dụng LEAN đến năng suất lao động của doanh nghiệp.</w:t>
            </w:r>
          </w:p>
        </w:tc>
        <w:tc>
          <w:tcPr>
            <w:tcW w:w="6491" w:type="dxa"/>
            <w:shd w:val="clear" w:color="auto" w:fill="FFFFFF"/>
            <w:vAlign w:val="center"/>
          </w:tcPr>
          <w:p w14:paraId="65765CC7"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sản xuấtChọn một công ty hoặc ngành để khảo sát xu hướng chung</w:t>
            </w:r>
          </w:p>
          <w:p w14:paraId="08D22BFE"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Xác định khung lý thuyết</w:t>
            </w:r>
          </w:p>
          <w:p w14:paraId="01EE5FC2"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thang đo</w:t>
            </w:r>
          </w:p>
          <w:p w14:paraId="30DC3699"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w:t>
            </w:r>
          </w:p>
          <w:p w14:paraId="64704FC8" w14:textId="0B274A01"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dữ liệu</w:t>
            </w:r>
          </w:p>
        </w:tc>
      </w:tr>
      <w:tr w:rsidR="000F3D1C" w:rsidRPr="009E0D43" w14:paraId="64704FCD" w14:textId="77777777">
        <w:trPr>
          <w:trHeight w:val="148"/>
        </w:trPr>
        <w:tc>
          <w:tcPr>
            <w:tcW w:w="1015" w:type="dxa"/>
            <w:shd w:val="clear" w:color="auto" w:fill="FFFFFF"/>
            <w:vAlign w:val="center"/>
          </w:tcPr>
          <w:p w14:paraId="64704FCA"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vAlign w:val="center"/>
          </w:tcPr>
          <w:p w14:paraId="64704FCB" w14:textId="560F2C49" w:rsidR="000F3D1C" w:rsidRPr="009E0D43" w:rsidRDefault="000F3D1C" w:rsidP="000F3D1C">
            <w:pPr>
              <w:spacing w:after="0" w:line="312" w:lineRule="auto"/>
              <w:rPr>
                <w:rFonts w:ascii="Times New Roman" w:eastAsia="Times New Roman" w:hAnsi="Times New Roman" w:cs="Times New Roman"/>
                <w:sz w:val="24"/>
                <w:szCs w:val="24"/>
              </w:rPr>
            </w:pPr>
          </w:p>
        </w:tc>
        <w:tc>
          <w:tcPr>
            <w:tcW w:w="6491" w:type="dxa"/>
            <w:shd w:val="clear" w:color="auto" w:fill="FFFFFF"/>
          </w:tcPr>
          <w:p w14:paraId="64704FCC" w14:textId="77777777" w:rsidR="000F3D1C" w:rsidRPr="009E0D43" w:rsidRDefault="000F3D1C" w:rsidP="000F3D1C">
            <w:pPr>
              <w:spacing w:after="0" w:line="312" w:lineRule="auto"/>
              <w:rPr>
                <w:rFonts w:ascii="Times New Roman" w:eastAsia="Times New Roman" w:hAnsi="Times New Roman" w:cs="Times New Roman"/>
                <w:sz w:val="24"/>
                <w:szCs w:val="24"/>
              </w:rPr>
            </w:pPr>
          </w:p>
        </w:tc>
      </w:tr>
      <w:tr w:rsidR="000F3D1C" w:rsidRPr="009E0D43" w14:paraId="64704FD1" w14:textId="77777777">
        <w:trPr>
          <w:trHeight w:val="148"/>
        </w:trPr>
        <w:tc>
          <w:tcPr>
            <w:tcW w:w="1015" w:type="dxa"/>
            <w:shd w:val="clear" w:color="auto" w:fill="FFFFFF"/>
            <w:vAlign w:val="center"/>
          </w:tcPr>
          <w:p w14:paraId="64704FCE"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vAlign w:val="center"/>
          </w:tcPr>
          <w:p w14:paraId="64704FCF" w14:textId="7D4EB83D"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Đo lường mức độ ảnh hưởng của văn hóa doanh nghiệp đến hiệu quả hoạt động của doanh nghiệp </w:t>
            </w:r>
          </w:p>
        </w:tc>
        <w:tc>
          <w:tcPr>
            <w:tcW w:w="6491" w:type="dxa"/>
            <w:shd w:val="clear" w:color="auto" w:fill="FFFFFF"/>
            <w:vAlign w:val="center"/>
          </w:tcPr>
          <w:p w14:paraId="4FFEFEFC"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Văn hóa doanh nghiệp và đạo đức kinh doanh</w:t>
            </w:r>
          </w:p>
          <w:p w14:paraId="64704FD0" w14:textId="0488E916"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Chọn một công ty hoặc ngành để khảo sát xu hướng chung </w:t>
            </w:r>
          </w:p>
        </w:tc>
      </w:tr>
      <w:tr w:rsidR="000F3D1C" w:rsidRPr="009E0D43" w14:paraId="64704FD5" w14:textId="77777777">
        <w:trPr>
          <w:trHeight w:val="148"/>
        </w:trPr>
        <w:tc>
          <w:tcPr>
            <w:tcW w:w="1015" w:type="dxa"/>
            <w:shd w:val="clear" w:color="auto" w:fill="FFFFFF"/>
            <w:vAlign w:val="center"/>
          </w:tcPr>
          <w:p w14:paraId="64704FD2"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vAlign w:val="center"/>
          </w:tcPr>
          <w:p w14:paraId="64704FD3" w14:textId="136294D0"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Đo lường mối quan hệ của ba thành phần cam kết với tổ chức, sự căng thẳng tại nơi làm việc và lộ trình công danh của nhân viên </w:t>
            </w:r>
          </w:p>
        </w:tc>
        <w:tc>
          <w:tcPr>
            <w:tcW w:w="6491" w:type="dxa"/>
            <w:shd w:val="clear" w:color="auto" w:fill="FFFFFF"/>
            <w:vAlign w:val="center"/>
          </w:tcPr>
          <w:p w14:paraId="47F39C4B"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Văn hóa doanh nghiệp và đạo đức kinh doanh</w:t>
            </w:r>
          </w:p>
          <w:p w14:paraId="64704FD4" w14:textId="67BFD3F1"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Khái niệm về ba thành phần. Chọn một công ty hoặc ngành để khảo sát đo lường mối quan hệ</w:t>
            </w:r>
          </w:p>
        </w:tc>
      </w:tr>
      <w:tr w:rsidR="000F3D1C" w:rsidRPr="009E0D43" w14:paraId="64704FD9" w14:textId="77777777">
        <w:trPr>
          <w:trHeight w:val="148"/>
        </w:trPr>
        <w:tc>
          <w:tcPr>
            <w:tcW w:w="1015" w:type="dxa"/>
            <w:shd w:val="clear" w:color="auto" w:fill="FFFFFF"/>
            <w:vAlign w:val="center"/>
          </w:tcPr>
          <w:p w14:paraId="64704FD6"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vAlign w:val="center"/>
          </w:tcPr>
          <w:p w14:paraId="64704FD7" w14:textId="4532B791"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Đo lường sự ảnh hưởng của văn hóa doanh nghiệp lên sự thỏa mãn và cam kết trong công việc của nhân viên: Trường hợp doanh nghiệp ABC</w:t>
            </w:r>
          </w:p>
        </w:tc>
        <w:tc>
          <w:tcPr>
            <w:tcW w:w="6491" w:type="dxa"/>
            <w:shd w:val="clear" w:color="auto" w:fill="FFFFFF"/>
            <w:vAlign w:val="center"/>
          </w:tcPr>
          <w:p w14:paraId="45B9088C"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Văn hóa doanh nghiệp và đạo đức kinh doanh</w:t>
            </w:r>
          </w:p>
          <w:p w14:paraId="64704FD8" w14:textId="6689B8A6"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Khái niệm các yếu tố trong mô hình tác động của văn hóa doanh nghiệp . Có thể chọn một công ty hoặc ngành để khảo sát và đưa ra giải pháp </w:t>
            </w:r>
          </w:p>
        </w:tc>
      </w:tr>
      <w:tr w:rsidR="000F3D1C" w:rsidRPr="009E0D43" w14:paraId="64704FDD" w14:textId="77777777">
        <w:trPr>
          <w:trHeight w:val="148"/>
        </w:trPr>
        <w:tc>
          <w:tcPr>
            <w:tcW w:w="1015" w:type="dxa"/>
            <w:shd w:val="clear" w:color="auto" w:fill="FFFFFF"/>
            <w:vAlign w:val="center"/>
          </w:tcPr>
          <w:p w14:paraId="64704FDA"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vAlign w:val="center"/>
          </w:tcPr>
          <w:p w14:paraId="64704FDB" w14:textId="4C7DB7AF"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Mối quan hệ giữa cách quản lý làm việc tại nhà với hạnh phúc cá nhân, mâu thuẫn giữa công việc và cuộc sống, cam kết và căng thẳng của nhân viên: Nghiên cứu tại công ty ABC</w:t>
            </w:r>
          </w:p>
        </w:tc>
        <w:tc>
          <w:tcPr>
            <w:tcW w:w="6491" w:type="dxa"/>
            <w:shd w:val="clear" w:color="auto" w:fill="FFFFFF"/>
            <w:vAlign w:val="center"/>
          </w:tcPr>
          <w:p w14:paraId="0DFC8653"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Văn hóa doanh nghiệp và đạo đức kinh doanh</w:t>
            </w:r>
          </w:p>
          <w:p w14:paraId="64704FDC" w14:textId="2BB9D826"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Có thể chọn một công ty hoặc ngành để khảo sát xu hướng chung từ mô hình các yếu tố đã thiết kế </w:t>
            </w:r>
          </w:p>
        </w:tc>
      </w:tr>
      <w:tr w:rsidR="000F3D1C" w:rsidRPr="009E0D43" w14:paraId="64704FE3" w14:textId="77777777">
        <w:trPr>
          <w:trHeight w:val="148"/>
        </w:trPr>
        <w:tc>
          <w:tcPr>
            <w:tcW w:w="1015" w:type="dxa"/>
            <w:shd w:val="clear" w:color="auto" w:fill="FFFFFF"/>
            <w:vAlign w:val="center"/>
          </w:tcPr>
          <w:p w14:paraId="64704FDE"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vAlign w:val="center"/>
          </w:tcPr>
          <w:p w14:paraId="64704FDF" w14:textId="13A5F3E9"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Đo lường sự ảnh hưởng văn hóa công việc lên động lực và mức độ thực hiện công việc của nhân viên: Trường hợp doanh nghiệp ABC</w:t>
            </w:r>
          </w:p>
        </w:tc>
        <w:tc>
          <w:tcPr>
            <w:tcW w:w="6491" w:type="dxa"/>
            <w:shd w:val="clear" w:color="auto" w:fill="FFFFFF"/>
            <w:vAlign w:val="center"/>
          </w:tcPr>
          <w:p w14:paraId="608AFDC5"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Văn hóa doanh nghiệp và đạo đức kinh doanh</w:t>
            </w:r>
          </w:p>
          <w:p w14:paraId="4F365D62"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Chọn một doanh nghiệp hay ngành </w:t>
            </w:r>
          </w:p>
          <w:p w14:paraId="73A96B3D"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Tìm hiểu và xây dựng mô hình các yếu tố ảnh hưởng của văn hóa doanh nghiệp đến động lực và mức độ thực hiện công việc của nhân viên</w:t>
            </w:r>
          </w:p>
          <w:p w14:paraId="64704FE2" w14:textId="4583FFEA"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 kết quả và đưa ra giải pháp</w:t>
            </w:r>
          </w:p>
        </w:tc>
      </w:tr>
      <w:tr w:rsidR="000F3D1C" w:rsidRPr="009E0D43" w14:paraId="64704FE7" w14:textId="77777777">
        <w:trPr>
          <w:trHeight w:val="148"/>
        </w:trPr>
        <w:tc>
          <w:tcPr>
            <w:tcW w:w="1015" w:type="dxa"/>
            <w:shd w:val="clear" w:color="auto" w:fill="FFFFFF"/>
            <w:vAlign w:val="center"/>
          </w:tcPr>
          <w:p w14:paraId="64704FE4"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vAlign w:val="center"/>
          </w:tcPr>
          <w:p w14:paraId="64704FE5" w14:textId="73FD9E7A"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Đo lường sự tác động của văn hóa làm việc lên khả năng cam kết với tổ chức của nhân viên </w:t>
            </w:r>
          </w:p>
        </w:tc>
        <w:tc>
          <w:tcPr>
            <w:tcW w:w="6491" w:type="dxa"/>
            <w:shd w:val="clear" w:color="auto" w:fill="FFFFFF"/>
            <w:vAlign w:val="center"/>
          </w:tcPr>
          <w:p w14:paraId="63B5B2CB"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Văn hóa doanh nghiệp và đạo đức kinh doanh</w:t>
            </w:r>
          </w:p>
          <w:p w14:paraId="64704FE6" w14:textId="4C98F4FB"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Có thể chọn một doanh nghiệp để khảo sát. Thiết kế bảng câu hỏi, xử lý số liệu và đưa ra giải pháp </w:t>
            </w:r>
          </w:p>
        </w:tc>
      </w:tr>
      <w:tr w:rsidR="000F3D1C" w:rsidRPr="009E0D43" w14:paraId="64704FEB" w14:textId="77777777">
        <w:trPr>
          <w:trHeight w:val="148"/>
        </w:trPr>
        <w:tc>
          <w:tcPr>
            <w:tcW w:w="1015" w:type="dxa"/>
            <w:shd w:val="clear" w:color="auto" w:fill="FFFFFF"/>
            <w:vAlign w:val="center"/>
          </w:tcPr>
          <w:p w14:paraId="64704FE8"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vAlign w:val="center"/>
          </w:tcPr>
          <w:p w14:paraId="64704FE9" w14:textId="22FB15DB"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Văn hóa doanh nghiệp, sự đổi mới và thực hiện công việc:Trường hợp tại công ty ABC</w:t>
            </w:r>
          </w:p>
        </w:tc>
        <w:tc>
          <w:tcPr>
            <w:tcW w:w="6491" w:type="dxa"/>
            <w:shd w:val="clear" w:color="auto" w:fill="FFFFFF"/>
            <w:vAlign w:val="center"/>
          </w:tcPr>
          <w:p w14:paraId="15822FC7"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Văn hóa doanh nghiệp và đạo đức kinh doanh</w:t>
            </w:r>
          </w:p>
          <w:p w14:paraId="64704FEA" w14:textId="3E6FA821"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Có thể chọn một doanh nghiệp để khảo sát. Tổng hợp kết quả và đưa ra giải pháp </w:t>
            </w:r>
          </w:p>
        </w:tc>
      </w:tr>
      <w:tr w:rsidR="000F3D1C" w:rsidRPr="009E0D43" w14:paraId="64704FF0" w14:textId="77777777">
        <w:trPr>
          <w:trHeight w:val="148"/>
        </w:trPr>
        <w:tc>
          <w:tcPr>
            <w:tcW w:w="1015" w:type="dxa"/>
            <w:shd w:val="clear" w:color="auto" w:fill="FFFFFF"/>
            <w:vAlign w:val="center"/>
          </w:tcPr>
          <w:p w14:paraId="64704FEC"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vAlign w:val="center"/>
          </w:tcPr>
          <w:p w14:paraId="64704FED" w14:textId="5C91D4BA"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Tác động của hoạt động quản lý nguồn nhân lực đến hành vi đổi mới: Vai trò trung gian của môi trường phát triển nhân tài ở các công ty XYZ</w:t>
            </w:r>
          </w:p>
        </w:tc>
        <w:tc>
          <w:tcPr>
            <w:tcW w:w="6491" w:type="dxa"/>
            <w:shd w:val="clear" w:color="auto" w:fill="FFFFFF"/>
            <w:vAlign w:val="center"/>
          </w:tcPr>
          <w:p w14:paraId="619ABC22"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nguồn nhân lực</w:t>
            </w:r>
          </w:p>
          <w:p w14:paraId="08305905"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Có thể chọn một doanh nghiệp để khảo sát</w:t>
            </w:r>
          </w:p>
          <w:p w14:paraId="64704FEF" w14:textId="41D3C12D"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Đưa ra giải pháp cho doanh nghiệp </w:t>
            </w:r>
          </w:p>
        </w:tc>
      </w:tr>
      <w:tr w:rsidR="000F3D1C" w:rsidRPr="009E0D43" w14:paraId="64704FF4" w14:textId="77777777">
        <w:trPr>
          <w:trHeight w:val="148"/>
        </w:trPr>
        <w:tc>
          <w:tcPr>
            <w:tcW w:w="1015" w:type="dxa"/>
            <w:shd w:val="clear" w:color="auto" w:fill="FFFFFF"/>
            <w:vAlign w:val="center"/>
          </w:tcPr>
          <w:p w14:paraId="64704FF1"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vAlign w:val="center"/>
          </w:tcPr>
          <w:p w14:paraId="64704FF2" w14:textId="73A6A333"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Mối quan hệ giữa văn hóa doanh nghiệp, hành vi lãnh đạo và sự thỏa mãn công việc </w:t>
            </w:r>
          </w:p>
        </w:tc>
        <w:tc>
          <w:tcPr>
            <w:tcW w:w="6491" w:type="dxa"/>
            <w:shd w:val="clear" w:color="auto" w:fill="FFFFFF"/>
            <w:vAlign w:val="center"/>
          </w:tcPr>
          <w:p w14:paraId="5ACFE325"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Văn hóa doanh nghiệp và đạo đức kinh doanh, nghệ thuật lãnh đạo</w:t>
            </w:r>
          </w:p>
          <w:p w14:paraId="64704FF3" w14:textId="7449F9F3"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Vai trò của người lãnh đạo quản trị văn hóa doanh nghiệp. Mối tương quan giữa văn hóa doanh nghiệp và hành vi lãnh đạo. Hành vi lãnh đạo và sự thỏa mãn trong công việc </w:t>
            </w:r>
          </w:p>
        </w:tc>
      </w:tr>
      <w:tr w:rsidR="000F3D1C" w:rsidRPr="009E0D43" w14:paraId="64704FF9" w14:textId="77777777">
        <w:trPr>
          <w:trHeight w:val="148"/>
        </w:trPr>
        <w:tc>
          <w:tcPr>
            <w:tcW w:w="1015" w:type="dxa"/>
            <w:shd w:val="clear" w:color="auto" w:fill="FFFFFF"/>
            <w:vAlign w:val="center"/>
          </w:tcPr>
          <w:p w14:paraId="64704FF5"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vAlign w:val="center"/>
          </w:tcPr>
          <w:p w14:paraId="5506D49D"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Tác động của văn hóa tổ chức đến hiệu quả dịch vụ chăm sóc khách hàng từ cách nhìn phát triển bền vững</w:t>
            </w:r>
          </w:p>
          <w:p w14:paraId="64704FF7" w14:textId="77777777" w:rsidR="000F3D1C" w:rsidRPr="009E0D43" w:rsidRDefault="000F3D1C" w:rsidP="000F3D1C">
            <w:pPr>
              <w:spacing w:after="0" w:line="312" w:lineRule="auto"/>
              <w:rPr>
                <w:rFonts w:ascii="Times New Roman" w:eastAsia="Times New Roman" w:hAnsi="Times New Roman" w:cs="Times New Roman"/>
                <w:sz w:val="24"/>
                <w:szCs w:val="24"/>
              </w:rPr>
            </w:pPr>
          </w:p>
        </w:tc>
        <w:tc>
          <w:tcPr>
            <w:tcW w:w="6491" w:type="dxa"/>
            <w:shd w:val="clear" w:color="auto" w:fill="FFFFFF"/>
            <w:vAlign w:val="center"/>
          </w:tcPr>
          <w:p w14:paraId="02177643"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lastRenderedPageBreak/>
              <w:t>Môn học liên quan: Văn hóa doanh nghiệp và đạo đức kinh doanh</w:t>
            </w:r>
          </w:p>
          <w:p w14:paraId="64704FF8" w14:textId="5920990B"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lastRenderedPageBreak/>
              <w:t xml:space="preserve">Có thể đánh giá văn hóa tổ chức dựa trên mô hình Denison. Đồng thời,  phân tích dịch vụ được cung cấp cho khách hàng, có tính đến ba giai đoạn: giao dịch trước, giao dịch và sau giao dịch. </w:t>
            </w:r>
          </w:p>
        </w:tc>
      </w:tr>
      <w:tr w:rsidR="000F3D1C" w:rsidRPr="009E0D43" w14:paraId="64704FFF" w14:textId="77777777">
        <w:trPr>
          <w:trHeight w:val="148"/>
        </w:trPr>
        <w:tc>
          <w:tcPr>
            <w:tcW w:w="1015" w:type="dxa"/>
            <w:shd w:val="clear" w:color="auto" w:fill="FFFFFF"/>
            <w:vAlign w:val="center"/>
          </w:tcPr>
          <w:p w14:paraId="64704FFA"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vAlign w:val="center"/>
          </w:tcPr>
          <w:p w14:paraId="64704FFB" w14:textId="529C1762"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Ảnh hưởng của hoạt động HRM lên hiệu quả hoạt động kinh doanh </w:t>
            </w:r>
          </w:p>
        </w:tc>
        <w:tc>
          <w:tcPr>
            <w:tcW w:w="6491" w:type="dxa"/>
            <w:shd w:val="clear" w:color="auto" w:fill="FFFFFF"/>
            <w:vAlign w:val="center"/>
          </w:tcPr>
          <w:p w14:paraId="4939FA05"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nguồn nhân lực, HRM</w:t>
            </w:r>
          </w:p>
          <w:p w14:paraId="50396F7A"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Tìm hiểu và thiết kế các yếu tố đo lường</w:t>
            </w:r>
          </w:p>
          <w:p w14:paraId="4676771B"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Tổng hợp kết quả</w:t>
            </w:r>
          </w:p>
          <w:p w14:paraId="64704FFE" w14:textId="49C43434"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Đề xuất giải pháp </w:t>
            </w:r>
          </w:p>
        </w:tc>
      </w:tr>
      <w:tr w:rsidR="000F3D1C" w:rsidRPr="009E0D43" w14:paraId="64705006" w14:textId="77777777">
        <w:trPr>
          <w:trHeight w:val="148"/>
        </w:trPr>
        <w:tc>
          <w:tcPr>
            <w:tcW w:w="1015" w:type="dxa"/>
            <w:shd w:val="clear" w:color="auto" w:fill="FFFFFF"/>
            <w:vAlign w:val="center"/>
          </w:tcPr>
          <w:p w14:paraId="64705000"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vAlign w:val="center"/>
          </w:tcPr>
          <w:p w14:paraId="64705001" w14:textId="0713903A"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Mối quan hệ giữa khoảng cách quyền lực và mức độ tin tưởng, cam kết trong doanh nghiệp: Trường hợp doanh nghiệp ABC</w:t>
            </w:r>
          </w:p>
        </w:tc>
        <w:tc>
          <w:tcPr>
            <w:tcW w:w="6491" w:type="dxa"/>
            <w:shd w:val="clear" w:color="auto" w:fill="FFFFFF"/>
            <w:vAlign w:val="center"/>
          </w:tcPr>
          <w:p w14:paraId="1490B2AD"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Văn hóa doanh nghiệp và đạo đức kinh doanh, nghệ thuật lãnh đạo</w:t>
            </w:r>
          </w:p>
          <w:p w14:paraId="0E2353C5"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Nghiên cứu, khám phá và thiết kế các yếu tố đo lường</w:t>
            </w:r>
          </w:p>
          <w:p w14:paraId="7C515387"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Có thể chọn một doanh nghiệp cụ thể</w:t>
            </w:r>
          </w:p>
          <w:p w14:paraId="56FE4D44"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Tổng hợp kết quả</w:t>
            </w:r>
          </w:p>
          <w:p w14:paraId="64705005" w14:textId="74E700D8"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Đề xuất giải pháp cho doanh nghiệp </w:t>
            </w:r>
          </w:p>
        </w:tc>
      </w:tr>
      <w:tr w:rsidR="000F3D1C" w:rsidRPr="009E0D43" w14:paraId="6470500D" w14:textId="77777777">
        <w:trPr>
          <w:trHeight w:val="148"/>
        </w:trPr>
        <w:tc>
          <w:tcPr>
            <w:tcW w:w="1015" w:type="dxa"/>
            <w:shd w:val="clear" w:color="auto" w:fill="FFFFFF"/>
            <w:vAlign w:val="center"/>
          </w:tcPr>
          <w:p w14:paraId="64705007"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vAlign w:val="center"/>
          </w:tcPr>
          <w:p w14:paraId="5D1841D2"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Ảnh hưởng của văn hóa an toàn đối với sự hài lòng trong công việc và cam kết của tổ chức </w:t>
            </w:r>
          </w:p>
          <w:p w14:paraId="64705009" w14:textId="77777777" w:rsidR="000F3D1C" w:rsidRPr="009E0D43" w:rsidRDefault="000F3D1C" w:rsidP="000F3D1C">
            <w:pPr>
              <w:spacing w:after="0" w:line="312" w:lineRule="auto"/>
              <w:rPr>
                <w:rFonts w:ascii="Times New Roman" w:eastAsia="Times New Roman" w:hAnsi="Times New Roman" w:cs="Times New Roman"/>
                <w:sz w:val="24"/>
                <w:szCs w:val="24"/>
              </w:rPr>
            </w:pPr>
          </w:p>
        </w:tc>
        <w:tc>
          <w:tcPr>
            <w:tcW w:w="6491" w:type="dxa"/>
            <w:shd w:val="clear" w:color="auto" w:fill="FFFFFF"/>
            <w:vAlign w:val="center"/>
          </w:tcPr>
          <w:p w14:paraId="06A2101A"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Văn hóa doanh nghiệp và đạo đức kinh doanh</w:t>
            </w:r>
          </w:p>
          <w:p w14:paraId="12505DC3"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Có thể chọn một doanh nghiệp để khảo sát và xử lý dữ liệu thu thập </w:t>
            </w:r>
          </w:p>
          <w:p w14:paraId="3029AAAD"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Tổng hợp kết quả</w:t>
            </w:r>
          </w:p>
          <w:p w14:paraId="6470500C" w14:textId="49858876"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Đề xuất giải pháp </w:t>
            </w:r>
          </w:p>
        </w:tc>
      </w:tr>
      <w:tr w:rsidR="000F3D1C" w:rsidRPr="009E0D43" w14:paraId="64705012" w14:textId="77777777">
        <w:trPr>
          <w:trHeight w:val="148"/>
        </w:trPr>
        <w:tc>
          <w:tcPr>
            <w:tcW w:w="1015" w:type="dxa"/>
            <w:shd w:val="clear" w:color="auto" w:fill="FFFFFF"/>
            <w:vAlign w:val="center"/>
          </w:tcPr>
          <w:p w14:paraId="6470500E"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vAlign w:val="center"/>
          </w:tcPr>
          <w:p w14:paraId="22D0FA00"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Ảnh hưởng của văn hóa tổ chức đối với các hành vi lệch lạc tại nơi làm việc</w:t>
            </w:r>
          </w:p>
          <w:p w14:paraId="64705010" w14:textId="77777777" w:rsidR="000F3D1C" w:rsidRPr="009E0D43" w:rsidRDefault="000F3D1C" w:rsidP="000F3D1C">
            <w:pPr>
              <w:spacing w:after="0" w:line="312" w:lineRule="auto"/>
              <w:rPr>
                <w:rFonts w:ascii="Times New Roman" w:eastAsia="Times New Roman" w:hAnsi="Times New Roman" w:cs="Times New Roman"/>
                <w:sz w:val="24"/>
                <w:szCs w:val="24"/>
              </w:rPr>
            </w:pPr>
          </w:p>
        </w:tc>
        <w:tc>
          <w:tcPr>
            <w:tcW w:w="6491" w:type="dxa"/>
            <w:shd w:val="clear" w:color="auto" w:fill="FFFFFF"/>
            <w:vAlign w:val="center"/>
          </w:tcPr>
          <w:p w14:paraId="46139164"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Văn hóa doanh nghiệp và đạo đức kinh doanh</w:t>
            </w:r>
          </w:p>
          <w:p w14:paraId="64705011" w14:textId="77BD766D"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Có thể dùng văn hóa tổ chức Cameron và Quinn (2011) làm cơ sở lý thuyết của văn hóa doanh nghiệp </w:t>
            </w:r>
          </w:p>
        </w:tc>
      </w:tr>
      <w:tr w:rsidR="000F3D1C" w:rsidRPr="009E0D43" w14:paraId="64705019" w14:textId="77777777">
        <w:trPr>
          <w:trHeight w:val="148"/>
        </w:trPr>
        <w:tc>
          <w:tcPr>
            <w:tcW w:w="1015" w:type="dxa"/>
            <w:shd w:val="clear" w:color="auto" w:fill="FFFFFF"/>
            <w:vAlign w:val="center"/>
          </w:tcPr>
          <w:p w14:paraId="64705013"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vAlign w:val="center"/>
          </w:tcPr>
          <w:p w14:paraId="3A753047"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Vai trò quan trọng của giao tiếp để phát triển lòng tin và sự tham gia của nhân viên</w:t>
            </w:r>
          </w:p>
          <w:p w14:paraId="64705015" w14:textId="77777777" w:rsidR="000F3D1C" w:rsidRPr="009E0D43" w:rsidRDefault="000F3D1C" w:rsidP="000F3D1C">
            <w:pPr>
              <w:spacing w:after="0" w:line="312" w:lineRule="auto"/>
              <w:rPr>
                <w:rFonts w:ascii="Times New Roman" w:eastAsia="Times New Roman" w:hAnsi="Times New Roman" w:cs="Times New Roman"/>
                <w:sz w:val="24"/>
                <w:szCs w:val="24"/>
              </w:rPr>
            </w:pPr>
          </w:p>
        </w:tc>
        <w:tc>
          <w:tcPr>
            <w:tcW w:w="6491" w:type="dxa"/>
            <w:shd w:val="clear" w:color="auto" w:fill="FFFFFF"/>
            <w:vAlign w:val="center"/>
          </w:tcPr>
          <w:p w14:paraId="3CC9F739"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Văn hóa doanh nghiệp và đạo đức kinh doanh, nghệ thuật lãnh đạo</w:t>
            </w:r>
          </w:p>
          <w:p w14:paraId="2B1E20F9"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Có thể chọn một doanh nghiệp để khảo sát và xử lý dữ liệu thu thập </w:t>
            </w:r>
          </w:p>
          <w:p w14:paraId="3DE3AD13"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Tổng hợp kết quả khảo sát </w:t>
            </w:r>
          </w:p>
          <w:p w14:paraId="64705018" w14:textId="627389B7"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Đề xuất giải pháp thực tế </w:t>
            </w:r>
          </w:p>
        </w:tc>
      </w:tr>
      <w:tr w:rsidR="000F3D1C" w:rsidRPr="009E0D43" w14:paraId="64705020" w14:textId="77777777">
        <w:trPr>
          <w:trHeight w:val="148"/>
        </w:trPr>
        <w:tc>
          <w:tcPr>
            <w:tcW w:w="1015" w:type="dxa"/>
            <w:shd w:val="clear" w:color="auto" w:fill="FFFFFF"/>
            <w:vAlign w:val="center"/>
          </w:tcPr>
          <w:p w14:paraId="6470501A"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vAlign w:val="center"/>
          </w:tcPr>
          <w:p w14:paraId="05772D31"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Vận dụng lý thuyết quản trị nhân lực ứng dụng vào doanh nghiệp vừa và nhỏ trên địa bàn huyện/tỉnh …</w:t>
            </w:r>
          </w:p>
          <w:p w14:paraId="6470501C" w14:textId="77777777" w:rsidR="000F3D1C" w:rsidRPr="009E0D43" w:rsidRDefault="000F3D1C" w:rsidP="000F3D1C">
            <w:pPr>
              <w:spacing w:after="0" w:line="312" w:lineRule="auto"/>
              <w:rPr>
                <w:rFonts w:ascii="Times New Roman" w:eastAsia="Times New Roman" w:hAnsi="Times New Roman" w:cs="Times New Roman"/>
                <w:sz w:val="24"/>
                <w:szCs w:val="24"/>
              </w:rPr>
            </w:pPr>
          </w:p>
        </w:tc>
        <w:tc>
          <w:tcPr>
            <w:tcW w:w="6491" w:type="dxa"/>
            <w:shd w:val="clear" w:color="auto" w:fill="FFFFFF"/>
            <w:vAlign w:val="center"/>
          </w:tcPr>
          <w:p w14:paraId="480D6001"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nguồn nhân lực</w:t>
            </w:r>
          </w:p>
          <w:p w14:paraId="4428F0D6"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Có thể chọn một doanh nghiệp hay ngành nghề để khảo sát và xử lý dữ liệu thu thập </w:t>
            </w:r>
          </w:p>
          <w:p w14:paraId="71AC1FD9"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Tổng hợp kết quả khảo sát </w:t>
            </w:r>
          </w:p>
          <w:p w14:paraId="6470501F" w14:textId="734ECD6D"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kết quả và đề xuất giải pháp thực tế</w:t>
            </w:r>
          </w:p>
        </w:tc>
      </w:tr>
      <w:tr w:rsidR="000F3D1C" w:rsidRPr="009E0D43" w14:paraId="64705026" w14:textId="77777777">
        <w:trPr>
          <w:trHeight w:val="148"/>
        </w:trPr>
        <w:tc>
          <w:tcPr>
            <w:tcW w:w="1015" w:type="dxa"/>
            <w:shd w:val="clear" w:color="auto" w:fill="FFFFFF"/>
            <w:vAlign w:val="center"/>
          </w:tcPr>
          <w:p w14:paraId="64705021"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vAlign w:val="center"/>
          </w:tcPr>
          <w:p w14:paraId="312BC9B5"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Tác động của hoạt động quản trị nguồn nhân lực đến sự hài lòng trong công việc của đội ngũ nhân viên. Thực tiễn tại Công ty/doanh nghiệp …</w:t>
            </w:r>
          </w:p>
          <w:p w14:paraId="64705023" w14:textId="77777777" w:rsidR="000F3D1C" w:rsidRPr="009E0D43" w:rsidRDefault="000F3D1C" w:rsidP="000F3D1C">
            <w:pPr>
              <w:spacing w:after="0" w:line="312" w:lineRule="auto"/>
              <w:rPr>
                <w:rFonts w:ascii="Times New Roman" w:eastAsia="Times New Roman" w:hAnsi="Times New Roman" w:cs="Times New Roman"/>
                <w:sz w:val="24"/>
                <w:szCs w:val="24"/>
              </w:rPr>
            </w:pPr>
          </w:p>
        </w:tc>
        <w:tc>
          <w:tcPr>
            <w:tcW w:w="6491" w:type="dxa"/>
            <w:shd w:val="clear" w:color="auto" w:fill="FFFFFF"/>
            <w:vAlign w:val="center"/>
          </w:tcPr>
          <w:p w14:paraId="77E5E903"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nguồn nhân lực</w:t>
            </w:r>
          </w:p>
          <w:p w14:paraId="4A290423"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Sinh viên có thể tự chọn chọn doanh nghiệp, ngành để thực hiện nghiên cứu </w:t>
            </w:r>
          </w:p>
          <w:p w14:paraId="64705025" w14:textId="229089DC"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Đo lường các yếu tố ảnh hưởng đến sự hài lòng trong công việc </w:t>
            </w:r>
          </w:p>
        </w:tc>
      </w:tr>
      <w:tr w:rsidR="000F3D1C" w:rsidRPr="009E0D43" w14:paraId="6470502A" w14:textId="77777777">
        <w:trPr>
          <w:trHeight w:val="148"/>
        </w:trPr>
        <w:tc>
          <w:tcPr>
            <w:tcW w:w="1015" w:type="dxa"/>
            <w:shd w:val="clear" w:color="auto" w:fill="FFFFFF"/>
            <w:vAlign w:val="center"/>
          </w:tcPr>
          <w:p w14:paraId="64705027"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vAlign w:val="center"/>
          </w:tcPr>
          <w:p w14:paraId="64705028" w14:textId="1E0579EA"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Đánh giá hiệu quả cải cách hành chính nhà nước trong lĩnh vực quản lý và phát triển nguồn nhân lực.</w:t>
            </w:r>
          </w:p>
        </w:tc>
        <w:tc>
          <w:tcPr>
            <w:tcW w:w="6491" w:type="dxa"/>
            <w:shd w:val="clear" w:color="auto" w:fill="FFFFFF"/>
            <w:vAlign w:val="center"/>
          </w:tcPr>
          <w:p w14:paraId="5322DA4D"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nguồn nhân lực</w:t>
            </w:r>
          </w:p>
          <w:p w14:paraId="64705029" w14:textId="7B1DA312"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Sinh viên có thể tự chọn chọn đơn vị, huyện, v…v..để thực hiện nghiên cứu </w:t>
            </w:r>
          </w:p>
        </w:tc>
      </w:tr>
      <w:tr w:rsidR="000F3D1C" w:rsidRPr="009E0D43" w14:paraId="6470502E" w14:textId="77777777">
        <w:trPr>
          <w:trHeight w:val="148"/>
        </w:trPr>
        <w:tc>
          <w:tcPr>
            <w:tcW w:w="1015" w:type="dxa"/>
            <w:shd w:val="clear" w:color="auto" w:fill="FFFFFF"/>
            <w:vAlign w:val="center"/>
          </w:tcPr>
          <w:p w14:paraId="6470502B"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vAlign w:val="center"/>
          </w:tcPr>
          <w:p w14:paraId="6470502C" w14:textId="3B05E758"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Chính sách đào tạo và phát triển nguồn nhân lực trong tiến trình chuyển dịch cơ cấu kinh tế Việt Nam</w:t>
            </w:r>
          </w:p>
        </w:tc>
        <w:tc>
          <w:tcPr>
            <w:tcW w:w="6491" w:type="dxa"/>
            <w:shd w:val="clear" w:color="auto" w:fill="FFFFFF"/>
            <w:vAlign w:val="center"/>
          </w:tcPr>
          <w:p w14:paraId="6C88F3E8"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nguồn nhân lực</w:t>
            </w:r>
          </w:p>
          <w:p w14:paraId="6470502D" w14:textId="5D01FC6C"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Sinh viên có thể tự chọn chọn đơn vị, huyện, tỉnh để thực hiện nghiên cứu </w:t>
            </w:r>
          </w:p>
        </w:tc>
      </w:tr>
      <w:tr w:rsidR="000F3D1C" w:rsidRPr="009E0D43" w14:paraId="64705032" w14:textId="77777777">
        <w:trPr>
          <w:trHeight w:val="148"/>
        </w:trPr>
        <w:tc>
          <w:tcPr>
            <w:tcW w:w="1015" w:type="dxa"/>
            <w:shd w:val="clear" w:color="auto" w:fill="FFFFFF"/>
            <w:vAlign w:val="center"/>
          </w:tcPr>
          <w:p w14:paraId="6470502F"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vAlign w:val="center"/>
          </w:tcPr>
          <w:p w14:paraId="64705030" w14:textId="303D9FDD"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Giải pháp nâng cao chất lượng nguồn nhân lực cán bộ, công chức nhà nước trên địa bàn huyện/tỉnh…</w:t>
            </w:r>
          </w:p>
        </w:tc>
        <w:tc>
          <w:tcPr>
            <w:tcW w:w="6491" w:type="dxa"/>
            <w:shd w:val="clear" w:color="auto" w:fill="FFFFFF"/>
            <w:vAlign w:val="center"/>
          </w:tcPr>
          <w:p w14:paraId="472AB8F3"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nguồn nhân lực</w:t>
            </w:r>
          </w:p>
          <w:p w14:paraId="64705031" w14:textId="4D06300C"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Sinh viên có thể tự chọn chọn đơn vị, huyện, tỉnh để thực hiện nghiên cứu </w:t>
            </w:r>
          </w:p>
        </w:tc>
      </w:tr>
      <w:tr w:rsidR="000F3D1C" w:rsidRPr="009E0D43" w14:paraId="64705037" w14:textId="77777777">
        <w:trPr>
          <w:trHeight w:val="148"/>
        </w:trPr>
        <w:tc>
          <w:tcPr>
            <w:tcW w:w="1015" w:type="dxa"/>
            <w:shd w:val="clear" w:color="auto" w:fill="FFFFFF"/>
            <w:vAlign w:val="center"/>
          </w:tcPr>
          <w:p w14:paraId="64705033"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vAlign w:val="center"/>
          </w:tcPr>
          <w:p w14:paraId="64705034" w14:textId="016E1A2C"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Nghiên cứu về chuyển đổi số nguồn nhân lực: Hiện tượng năng lực đổi mới sáng tạo được dẫn dắt bởi yếu tố số hoá và cá nhân</w:t>
            </w:r>
          </w:p>
        </w:tc>
        <w:tc>
          <w:tcPr>
            <w:tcW w:w="6491" w:type="dxa"/>
            <w:shd w:val="clear" w:color="auto" w:fill="FFFFFF"/>
            <w:vAlign w:val="center"/>
          </w:tcPr>
          <w:p w14:paraId="77EECD58"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nguồn nhân lực</w:t>
            </w:r>
          </w:p>
          <w:p w14:paraId="1F488E20"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Sinh viên có thể chọn một doanh nghiệp, ngành để thu thập dữ liệu. Từ kết quả thu thập đánh giá và đề xuất giải pháp phù hợp </w:t>
            </w:r>
          </w:p>
          <w:p w14:paraId="64705036" w14:textId="3D8128E2"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Đề tài nghiên cứu cho thấy thêm, trong những thời điểm không chắc chắn và hỗn loạn như Covid-19, các doanh nghiệp phải không ngừng nâng cấp năng lực tổ chức, thể hiện ở năng lực đổi mới sáng tạo với các yếu tố hỗ trợ như cơ sở hạ tầng kỹ thuật số, kiến trúc, năng lực và sự sáng tạo của cá nhân như thế nào?</w:t>
            </w:r>
          </w:p>
        </w:tc>
      </w:tr>
      <w:tr w:rsidR="000F3D1C" w:rsidRPr="009E0D43" w14:paraId="6470503C" w14:textId="77777777">
        <w:trPr>
          <w:trHeight w:val="148"/>
        </w:trPr>
        <w:tc>
          <w:tcPr>
            <w:tcW w:w="1015" w:type="dxa"/>
            <w:shd w:val="clear" w:color="auto" w:fill="FFFFFF"/>
            <w:tcMar>
              <w:left w:w="100" w:type="dxa"/>
              <w:right w:w="100" w:type="dxa"/>
            </w:tcMar>
            <w:vAlign w:val="center"/>
          </w:tcPr>
          <w:p w14:paraId="64705038"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039" w14:textId="1F0A35FA"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Tác động của hoạt động quản lý nguồn nhân lực xanh đến hành vi và đổi mới xanh trong tổ chức</w:t>
            </w:r>
          </w:p>
        </w:tc>
        <w:tc>
          <w:tcPr>
            <w:tcW w:w="6491" w:type="dxa"/>
            <w:shd w:val="clear" w:color="auto" w:fill="FFFFFF"/>
            <w:tcMar>
              <w:left w:w="100" w:type="dxa"/>
              <w:right w:w="100" w:type="dxa"/>
            </w:tcMar>
            <w:vAlign w:val="center"/>
          </w:tcPr>
          <w:p w14:paraId="65C5836C"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nguồn nhân lực</w:t>
            </w:r>
          </w:p>
          <w:p w14:paraId="654FAAA3"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Sinh viên có thể chọn 1 ngành, lĩnh vực của tổ chức. Ví dụ ngành ô tô,..</w:t>
            </w:r>
          </w:p>
          <w:p w14:paraId="6470503B" w14:textId="3C521857"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Xem xét tác động của sự tham gia của nhân viên xanh lương thưởng xanh, quản lý hiệu suất xanh, đào tạo và phát triển xanh và tuyển dụng xanh và lựa chọn về các hành vi xanh liên quan đến nhiệm vụ, hành vi xanh tự nguyện và đổi mới xanh như thế nào.</w:t>
            </w:r>
          </w:p>
        </w:tc>
      </w:tr>
      <w:tr w:rsidR="000F3D1C" w:rsidRPr="009E0D43" w14:paraId="64705040" w14:textId="77777777">
        <w:trPr>
          <w:trHeight w:val="148"/>
        </w:trPr>
        <w:tc>
          <w:tcPr>
            <w:tcW w:w="1015" w:type="dxa"/>
            <w:shd w:val="clear" w:color="auto" w:fill="FFFFFF"/>
            <w:tcMar>
              <w:left w:w="100" w:type="dxa"/>
              <w:right w:w="100" w:type="dxa"/>
            </w:tcMar>
            <w:vAlign w:val="center"/>
          </w:tcPr>
          <w:p w14:paraId="6470503D"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03E" w14:textId="347C9560"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Ảnh hưởng của sự phát triển khoa học công nghệ đến hoạt động quản trị nguồn nhân lực (ví dụ: AI, tự động hoá,...)</w:t>
            </w:r>
          </w:p>
        </w:tc>
        <w:tc>
          <w:tcPr>
            <w:tcW w:w="6491" w:type="dxa"/>
            <w:shd w:val="clear" w:color="auto" w:fill="FFFFFF"/>
            <w:tcMar>
              <w:left w:w="100" w:type="dxa"/>
              <w:right w:w="100" w:type="dxa"/>
            </w:tcMar>
            <w:vAlign w:val="center"/>
          </w:tcPr>
          <w:p w14:paraId="2A7B6090"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nguồn nhân lực</w:t>
            </w:r>
          </w:p>
          <w:p w14:paraId="5A34423D"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Sinh viên nghiên cứu có thể chọn 1 đề tài trong lĩnh vực công nghệ có ảnh hưởng đến HRM như: </w:t>
            </w:r>
          </w:p>
          <w:p w14:paraId="21DDF468"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Vai trò của kết quả và chủng tộc đối với phản ứng của người nộp đơn đối với hệ thống AI</w:t>
            </w:r>
          </w:p>
          <w:p w14:paraId="5AF5EFE1"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Nghiên cứu về tác động của Trí tuệ nhân tạo đến Số hóa, tự động hoá nguồn nhân lực trong thời đại ngày nay</w:t>
            </w:r>
          </w:p>
          <w:p w14:paraId="28006A20"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lastRenderedPageBreak/>
              <w:t>Trí tuệ nhân tạo–Tương tác và kết quả của HRM: Đánh giá có hệ thống và giải thích cấu hình nhân quả</w:t>
            </w:r>
          </w:p>
          <w:p w14:paraId="6470503F" w14:textId="32F409DE"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Phỏng vấn ảo so với hồ sơ LinkedIn: Ảnh hưởng đến quyết định tuyển dụng ban đầu của nhà quản lý nhân sự</w:t>
            </w:r>
          </w:p>
        </w:tc>
      </w:tr>
      <w:tr w:rsidR="000F3D1C" w:rsidRPr="009E0D43" w14:paraId="64705044" w14:textId="77777777">
        <w:trPr>
          <w:trHeight w:val="148"/>
        </w:trPr>
        <w:tc>
          <w:tcPr>
            <w:tcW w:w="1015" w:type="dxa"/>
            <w:shd w:val="clear" w:color="auto" w:fill="FFFFFF"/>
            <w:tcMar>
              <w:left w:w="100" w:type="dxa"/>
              <w:right w:w="100" w:type="dxa"/>
            </w:tcMar>
            <w:vAlign w:val="center"/>
          </w:tcPr>
          <w:p w14:paraId="64705041"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042" w14:textId="572B64FC"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Quản lý nguồn nhân lực có trách nhiệm xã hội và tiếng nói đạo đức của nhân viên: Dựa trên lý thuyết tự quyết</w:t>
            </w:r>
          </w:p>
        </w:tc>
        <w:tc>
          <w:tcPr>
            <w:tcW w:w="6491" w:type="dxa"/>
            <w:shd w:val="clear" w:color="auto" w:fill="FFFFFF"/>
            <w:tcMar>
              <w:left w:w="100" w:type="dxa"/>
              <w:right w:w="100" w:type="dxa"/>
            </w:tcMar>
            <w:vAlign w:val="center"/>
          </w:tcPr>
          <w:p w14:paraId="36CE017F"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nguồn nhân lực</w:t>
            </w:r>
          </w:p>
          <w:p w14:paraId="181C38D6"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Nghiên cứu mô hình Quản trị nhân lực có trách nhiệm xã hội</w:t>
            </w:r>
          </w:p>
          <w:p w14:paraId="0DBD191A"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Mối quan hệ giữa Quản trị nhân lực có trách nhiệm xã hội tác động đến văn hoá tổ chức, hành vi ứng xử của nhân viên như thế nào</w:t>
            </w:r>
          </w:p>
          <w:p w14:paraId="64705043" w14:textId="2A78A621"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Đằng sau việc thường xuyên xảy ra các vụ bê bối trong kinh doanh thường là sự im lặng và thông đồng của sự vô đạo đức trong tổ chức. Tiếng nói đạo đức, một loại hành vi đạo đức tích cực của nhân viên, có tác dụng ức chế và ngăn chặn hiện tượng phi đạo đức của tổ chức. Dựa trên lý thuyết tự quyết, nghiên cứu hiện tại xây dựng mô hình lý thuyết về cách quản lý nguồn nhân lực có trách nhiệm xã hội (SRHRM) ảnh hưởng đến tiếng nói đạo đức của nhân viên thông qua động lực tự chủ và động lực có kiểm soát, đồng thời xem xét sâu hơn vai trò điều tiết của sự phù hợp giữa giá trị cá nhân và tổ chức. SRHRM đã thúc đẩy tiếng nói đạo đức của nhân viên và mối liên kết tích cực này được điều hòa bởi động lực tự chủ chứ không phải bởi động lực được kiểm soát. </w:t>
            </w:r>
          </w:p>
        </w:tc>
      </w:tr>
      <w:tr w:rsidR="000F3D1C" w:rsidRPr="009E0D43" w14:paraId="6470504C" w14:textId="77777777">
        <w:trPr>
          <w:trHeight w:val="148"/>
        </w:trPr>
        <w:tc>
          <w:tcPr>
            <w:tcW w:w="1015" w:type="dxa"/>
            <w:shd w:val="clear" w:color="auto" w:fill="FFFFFF"/>
            <w:tcMar>
              <w:left w:w="100" w:type="dxa"/>
              <w:right w:w="100" w:type="dxa"/>
            </w:tcMar>
            <w:vAlign w:val="center"/>
          </w:tcPr>
          <w:p w14:paraId="64705045"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046" w14:textId="718A15DA"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4"/>
                <w:szCs w:val="24"/>
              </w:rPr>
              <w:t>Những yếu tố ảnh hưởng đến sự hài lòng/biểu hiện và thái độ/ mức độ gắn kết với công ty của nhân viên thông qua phong cách lãnh đạo</w:t>
            </w:r>
          </w:p>
        </w:tc>
        <w:tc>
          <w:tcPr>
            <w:tcW w:w="6491" w:type="dxa"/>
            <w:shd w:val="clear" w:color="auto" w:fill="FFFFFF"/>
            <w:tcMar>
              <w:left w:w="100" w:type="dxa"/>
              <w:right w:w="100" w:type="dxa"/>
            </w:tcMar>
            <w:vAlign w:val="center"/>
          </w:tcPr>
          <w:p w14:paraId="6470504B" w14:textId="5975528A"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nguồn nhân lực, Văn hóa doanh nghiệp và đạo đức kinh doanh, nghệ thuật lãnh đạo</w:t>
            </w:r>
          </w:p>
        </w:tc>
      </w:tr>
      <w:tr w:rsidR="000F3D1C" w:rsidRPr="009E0D43" w14:paraId="64705052" w14:textId="77777777">
        <w:trPr>
          <w:trHeight w:val="148"/>
        </w:trPr>
        <w:tc>
          <w:tcPr>
            <w:tcW w:w="1015" w:type="dxa"/>
            <w:shd w:val="clear" w:color="auto" w:fill="FFFFFF"/>
            <w:tcMar>
              <w:left w:w="100" w:type="dxa"/>
              <w:right w:w="100" w:type="dxa"/>
            </w:tcMar>
            <w:vAlign w:val="center"/>
          </w:tcPr>
          <w:p w14:paraId="6470504D"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04E" w14:textId="04EC6C33"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4"/>
                <w:szCs w:val="24"/>
              </w:rPr>
              <w:t>Tác động của hoạt động quản trị nguồn nhân lực đối với không gian đổi mới mở: Trường hợp nhân viên văn phòng ở ngành ABC</w:t>
            </w:r>
          </w:p>
        </w:tc>
        <w:tc>
          <w:tcPr>
            <w:tcW w:w="6491" w:type="dxa"/>
            <w:shd w:val="clear" w:color="auto" w:fill="FFFFFF"/>
            <w:tcMar>
              <w:left w:w="100" w:type="dxa"/>
              <w:right w:w="100" w:type="dxa"/>
            </w:tcMar>
            <w:vAlign w:val="center"/>
          </w:tcPr>
          <w:p w14:paraId="7CFFA1DD"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nguồn nhân lực</w:t>
            </w:r>
          </w:p>
          <w:p w14:paraId="75F1841B" w14:textId="77777777" w:rsidR="000F3D1C" w:rsidRPr="009E0D43" w:rsidRDefault="000F3D1C" w:rsidP="000F3D1C">
            <w:pPr>
              <w:numPr>
                <w:ilvl w:val="0"/>
                <w:numId w:val="8"/>
              </w:numP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Vì tầm quan trọng của đổi mới đã được hiểu dưới góc độ khả năng cạnh tranh của doanh nghiệp nên việc quản lý nhân viên và tìm hiểu thực tiễn quản lý nguồn nhân lực để hỗ trợ năng lực đổi mới của họ là một trong những chủ đề được quan tâm. Nghiên cứu này đã cố gắng xác định tác động của các hoạt động quản lý nguồn nhân lực được thực hiện đối với nhân sự làm việc ở vị trí ABC trong các doanh nghiệp lĩnh vực XYZ  đối với môi trường đổi mới mở của tổ chức.</w:t>
            </w:r>
          </w:p>
          <w:p w14:paraId="64705051" w14:textId="4D660482"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Sinh viên chọn đối tượng nghiên cứu và lĩnh vực ngành nghề để khảo sát</w:t>
            </w:r>
          </w:p>
        </w:tc>
      </w:tr>
      <w:tr w:rsidR="000F3D1C" w:rsidRPr="009E0D43" w14:paraId="64705056" w14:textId="77777777" w:rsidTr="00AB0CAD">
        <w:trPr>
          <w:trHeight w:val="148"/>
        </w:trPr>
        <w:tc>
          <w:tcPr>
            <w:tcW w:w="1015" w:type="dxa"/>
            <w:shd w:val="clear" w:color="auto" w:fill="FFFFFF"/>
            <w:tcMar>
              <w:left w:w="100" w:type="dxa"/>
              <w:right w:w="100" w:type="dxa"/>
            </w:tcMar>
            <w:vAlign w:val="center"/>
          </w:tcPr>
          <w:p w14:paraId="64705053"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054" w14:textId="5DC7BD13"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4"/>
                <w:szCs w:val="24"/>
              </w:rPr>
              <w:t>Văn hoá doanh nghiệp và ảnh hưởng hiệu quả hoạt động tổ chức: Trường hợp doanh nghiệp ABC</w:t>
            </w:r>
          </w:p>
        </w:tc>
        <w:tc>
          <w:tcPr>
            <w:tcW w:w="6491" w:type="dxa"/>
            <w:shd w:val="clear" w:color="auto" w:fill="FFFFFF"/>
            <w:tcMar>
              <w:left w:w="100" w:type="dxa"/>
              <w:right w:w="100" w:type="dxa"/>
            </w:tcMar>
          </w:tcPr>
          <w:p w14:paraId="52AD778A"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Văn hóa doanh nghiệp và đạo đức kinh doanh</w:t>
            </w:r>
          </w:p>
          <w:p w14:paraId="64705055" w14:textId="63CFC9B7" w:rsidR="000F3D1C" w:rsidRPr="009E0D43" w:rsidRDefault="000F3D1C" w:rsidP="000F3D1C">
            <w:pPr>
              <w:numPr>
                <w:ilvl w:val="0"/>
                <w:numId w:val="5"/>
              </w:numPr>
              <w:pBdr>
                <w:top w:val="nil"/>
                <w:left w:val="nil"/>
                <w:bottom w:val="nil"/>
                <w:right w:val="nil"/>
                <w:between w:val="nil"/>
              </w:pBdr>
              <w:spacing w:after="0" w:line="312" w:lineRule="auto"/>
              <w:rPr>
                <w:rFonts w:ascii="Times New Roman" w:eastAsia="Times New Roman" w:hAnsi="Times New Roman" w:cs="Times New Roman"/>
                <w:color w:val="000000"/>
                <w:sz w:val="24"/>
                <w:szCs w:val="24"/>
              </w:rPr>
            </w:pPr>
            <w:r w:rsidRPr="009E0D43">
              <w:rPr>
                <w:rFonts w:ascii="Times New Roman" w:eastAsia="Times New Roman" w:hAnsi="Times New Roman" w:cs="Times New Roman"/>
                <w:sz w:val="24"/>
                <w:szCs w:val="24"/>
              </w:rPr>
              <w:t>Nghiên cứu các yếu tố tác động đến hiệu quả hoạt động tổ chức của một doanh nghiệp hay một nhóm đối tượng nào đó</w:t>
            </w:r>
          </w:p>
        </w:tc>
      </w:tr>
      <w:tr w:rsidR="000F3D1C" w:rsidRPr="009E0D43" w14:paraId="6470505B" w14:textId="77777777" w:rsidTr="00AB0CAD">
        <w:trPr>
          <w:trHeight w:val="148"/>
        </w:trPr>
        <w:tc>
          <w:tcPr>
            <w:tcW w:w="1015" w:type="dxa"/>
            <w:shd w:val="clear" w:color="auto" w:fill="FFFFFF"/>
            <w:tcMar>
              <w:left w:w="100" w:type="dxa"/>
              <w:right w:w="100" w:type="dxa"/>
            </w:tcMar>
            <w:vAlign w:val="center"/>
          </w:tcPr>
          <w:p w14:paraId="64705057"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058" w14:textId="357A507E"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4"/>
                <w:szCs w:val="24"/>
              </w:rPr>
              <w:t>Đo lường dạng văn hoá tổ chức tại doanh nghiệp ABC hay nhóm đối tượng nào đó </w:t>
            </w:r>
          </w:p>
        </w:tc>
        <w:tc>
          <w:tcPr>
            <w:tcW w:w="6491" w:type="dxa"/>
            <w:shd w:val="clear" w:color="auto" w:fill="FFFFFF"/>
            <w:tcMar>
              <w:left w:w="100" w:type="dxa"/>
              <w:right w:w="100" w:type="dxa"/>
            </w:tcMar>
          </w:tcPr>
          <w:p w14:paraId="306EB18A"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Văn hóa doanh nghiệp và đạo đức kinh doanh</w:t>
            </w:r>
          </w:p>
          <w:p w14:paraId="6470505A" w14:textId="219DC4B7"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Áp dụng một số mô hình đo lường văn hoá như OCAI…</w:t>
            </w:r>
          </w:p>
        </w:tc>
      </w:tr>
      <w:tr w:rsidR="000F3D1C" w:rsidRPr="009E0D43" w14:paraId="6470505F" w14:textId="77777777" w:rsidTr="00AB0CAD">
        <w:trPr>
          <w:trHeight w:val="148"/>
        </w:trPr>
        <w:tc>
          <w:tcPr>
            <w:tcW w:w="1015" w:type="dxa"/>
            <w:shd w:val="clear" w:color="auto" w:fill="FFFFFF"/>
            <w:tcMar>
              <w:left w:w="100" w:type="dxa"/>
              <w:right w:w="100" w:type="dxa"/>
            </w:tcMar>
            <w:vAlign w:val="center"/>
          </w:tcPr>
          <w:p w14:paraId="6470505C"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05D" w14:textId="3C906231"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4"/>
                <w:szCs w:val="24"/>
              </w:rPr>
              <w:t>Các yếu tố ảnh hưởng giữ chân nhân tài: Trường hợp doanh nghiệp ABC</w:t>
            </w:r>
          </w:p>
        </w:tc>
        <w:tc>
          <w:tcPr>
            <w:tcW w:w="6491" w:type="dxa"/>
            <w:shd w:val="clear" w:color="auto" w:fill="FFFFFF"/>
            <w:tcMar>
              <w:left w:w="100" w:type="dxa"/>
              <w:right w:w="100" w:type="dxa"/>
            </w:tcMar>
          </w:tcPr>
          <w:p w14:paraId="0A13D71C"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nguồn nhân lực</w:t>
            </w:r>
          </w:p>
          <w:p w14:paraId="6470505E" w14:textId="362FF077"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Nghiên cứu các yếu tố, khảo sát và đo lường mức độ tác động đến giữ chân nhân tài </w:t>
            </w:r>
          </w:p>
        </w:tc>
      </w:tr>
      <w:tr w:rsidR="000F3D1C" w:rsidRPr="009E0D43" w14:paraId="64705063" w14:textId="77777777" w:rsidTr="00AB0CAD">
        <w:trPr>
          <w:trHeight w:val="148"/>
        </w:trPr>
        <w:tc>
          <w:tcPr>
            <w:tcW w:w="1015" w:type="dxa"/>
            <w:shd w:val="clear" w:color="auto" w:fill="FFFFFF"/>
            <w:tcMar>
              <w:left w:w="100" w:type="dxa"/>
              <w:right w:w="100" w:type="dxa"/>
            </w:tcMar>
            <w:vAlign w:val="center"/>
          </w:tcPr>
          <w:p w14:paraId="64705060"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061" w14:textId="6828CDE9"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Đánh giá một hoạt động trong HRM của doanh nghiệp ABC: Thực trạng và giải pháp</w:t>
            </w:r>
          </w:p>
        </w:tc>
        <w:tc>
          <w:tcPr>
            <w:tcW w:w="6491" w:type="dxa"/>
            <w:shd w:val="clear" w:color="auto" w:fill="FFFFFF"/>
            <w:tcMar>
              <w:left w:w="100" w:type="dxa"/>
              <w:right w:w="100" w:type="dxa"/>
            </w:tcMar>
            <w:vAlign w:val="center"/>
          </w:tcPr>
          <w:p w14:paraId="64705062" w14:textId="007044D5"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Môn học liên quan: Quản trị nguồn nhân lực </w:t>
            </w:r>
          </w:p>
        </w:tc>
      </w:tr>
      <w:tr w:rsidR="000F3D1C" w:rsidRPr="009E0D43" w14:paraId="64705068" w14:textId="77777777" w:rsidTr="00AB0CAD">
        <w:trPr>
          <w:trHeight w:val="148"/>
        </w:trPr>
        <w:tc>
          <w:tcPr>
            <w:tcW w:w="1015" w:type="dxa"/>
            <w:shd w:val="clear" w:color="auto" w:fill="FFFFFF"/>
            <w:tcMar>
              <w:left w:w="100" w:type="dxa"/>
              <w:right w:w="100" w:type="dxa"/>
            </w:tcMar>
            <w:vAlign w:val="center"/>
          </w:tcPr>
          <w:p w14:paraId="64705064"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066" w14:textId="6E0D430B"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Phân tích các yếu tố ảnh hưởng đến quyết định nghỉ việc của nhân viên </w:t>
            </w:r>
          </w:p>
        </w:tc>
        <w:tc>
          <w:tcPr>
            <w:tcW w:w="6491" w:type="dxa"/>
            <w:shd w:val="clear" w:color="auto" w:fill="FFFFFF"/>
            <w:tcMar>
              <w:left w:w="100" w:type="dxa"/>
              <w:right w:w="100" w:type="dxa"/>
            </w:tcMar>
            <w:vAlign w:val="center"/>
          </w:tcPr>
          <w:p w14:paraId="64705067" w14:textId="0DD1E886"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Môn học liên quan: Quản trị nguồn nhân lực </w:t>
            </w:r>
          </w:p>
        </w:tc>
      </w:tr>
      <w:tr w:rsidR="000F3D1C" w:rsidRPr="009E0D43" w14:paraId="6470506C" w14:textId="77777777" w:rsidTr="00AB0CAD">
        <w:trPr>
          <w:trHeight w:val="148"/>
        </w:trPr>
        <w:tc>
          <w:tcPr>
            <w:tcW w:w="1015" w:type="dxa"/>
            <w:shd w:val="clear" w:color="auto" w:fill="FFFFFF"/>
            <w:tcMar>
              <w:left w:w="100" w:type="dxa"/>
              <w:right w:w="100" w:type="dxa"/>
            </w:tcMar>
            <w:vAlign w:val="center"/>
          </w:tcPr>
          <w:p w14:paraId="64705069"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06A" w14:textId="48D20E82"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Thị trường nhân lực của ngành ABC: Thực trạng và giải pháp</w:t>
            </w:r>
          </w:p>
        </w:tc>
        <w:tc>
          <w:tcPr>
            <w:tcW w:w="6491" w:type="dxa"/>
            <w:shd w:val="clear" w:color="auto" w:fill="FFFFFF"/>
            <w:tcMar>
              <w:left w:w="100" w:type="dxa"/>
              <w:right w:w="100" w:type="dxa"/>
            </w:tcMar>
            <w:vAlign w:val="center"/>
          </w:tcPr>
          <w:p w14:paraId="6470506B" w14:textId="3D83630C"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Môn học liên quan: Quản trị nguồn nhân lực </w:t>
            </w:r>
          </w:p>
        </w:tc>
      </w:tr>
      <w:tr w:rsidR="000F3D1C" w:rsidRPr="009E0D43" w14:paraId="64705070" w14:textId="77777777" w:rsidTr="00AB0CAD">
        <w:trPr>
          <w:trHeight w:val="148"/>
        </w:trPr>
        <w:tc>
          <w:tcPr>
            <w:tcW w:w="1015" w:type="dxa"/>
            <w:shd w:val="clear" w:color="auto" w:fill="FFFFFF"/>
            <w:tcMar>
              <w:left w:w="100" w:type="dxa"/>
              <w:right w:w="100" w:type="dxa"/>
            </w:tcMar>
            <w:vAlign w:val="center"/>
          </w:tcPr>
          <w:p w14:paraId="6470506D"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06E" w14:textId="747BAAAF"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Sự thay đổi mô hình và không gian làm việc ảnh hưởng đến hoạt động quản trị nhân lực </w:t>
            </w:r>
          </w:p>
        </w:tc>
        <w:tc>
          <w:tcPr>
            <w:tcW w:w="6491" w:type="dxa"/>
            <w:shd w:val="clear" w:color="auto" w:fill="FFFFFF"/>
            <w:tcMar>
              <w:left w:w="100" w:type="dxa"/>
              <w:right w:w="100" w:type="dxa"/>
            </w:tcMar>
            <w:vAlign w:val="center"/>
          </w:tcPr>
          <w:p w14:paraId="474FE7EC" w14:textId="77777777"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nguồn nhân lực</w:t>
            </w:r>
          </w:p>
          <w:p w14:paraId="5F811562" w14:textId="77777777"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Ví dụ như chính sách quyền riêng tư, không gian làm việc ảo,...</w:t>
            </w:r>
          </w:p>
          <w:p w14:paraId="6470506F" w14:textId="761E49D5"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Sinh viên chọn một chủ đề liên quan đến nội dung này</w:t>
            </w:r>
          </w:p>
        </w:tc>
      </w:tr>
      <w:tr w:rsidR="000F3D1C" w:rsidRPr="009E0D43" w14:paraId="64705074" w14:textId="77777777" w:rsidTr="00AB0CAD">
        <w:trPr>
          <w:trHeight w:val="148"/>
        </w:trPr>
        <w:tc>
          <w:tcPr>
            <w:tcW w:w="1015" w:type="dxa"/>
            <w:shd w:val="clear" w:color="auto" w:fill="FFFFFF"/>
            <w:tcMar>
              <w:left w:w="100" w:type="dxa"/>
              <w:right w:w="100" w:type="dxa"/>
            </w:tcMar>
            <w:vAlign w:val="center"/>
          </w:tcPr>
          <w:p w14:paraId="64705071"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072" w14:textId="03036C8A"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Các chiến lược quản trị tài năng trong bối cảnh mới </w:t>
            </w:r>
          </w:p>
        </w:tc>
        <w:tc>
          <w:tcPr>
            <w:tcW w:w="6491" w:type="dxa"/>
            <w:shd w:val="clear" w:color="auto" w:fill="FFFFFF"/>
            <w:tcMar>
              <w:left w:w="100" w:type="dxa"/>
              <w:right w:w="100" w:type="dxa"/>
            </w:tcMar>
            <w:vAlign w:val="center"/>
          </w:tcPr>
          <w:p w14:paraId="64705073" w14:textId="35679CDC"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Môn học liên quan: Quản trị nguồn nhân lực </w:t>
            </w:r>
          </w:p>
        </w:tc>
      </w:tr>
      <w:tr w:rsidR="000F3D1C" w:rsidRPr="009E0D43" w14:paraId="64705078" w14:textId="77777777" w:rsidTr="00AB0CAD">
        <w:trPr>
          <w:trHeight w:val="148"/>
        </w:trPr>
        <w:tc>
          <w:tcPr>
            <w:tcW w:w="1015" w:type="dxa"/>
            <w:shd w:val="clear" w:color="auto" w:fill="FFFFFF"/>
            <w:tcMar>
              <w:left w:w="100" w:type="dxa"/>
              <w:right w:w="100" w:type="dxa"/>
            </w:tcMar>
            <w:vAlign w:val="center"/>
          </w:tcPr>
          <w:p w14:paraId="64705075"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076" w14:textId="62F97CA3"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Những yếu tố ảnh hưởng đến hiệu quả lãnh đạo tại công ty ABC</w:t>
            </w:r>
          </w:p>
        </w:tc>
        <w:tc>
          <w:tcPr>
            <w:tcW w:w="6491" w:type="dxa"/>
            <w:shd w:val="clear" w:color="auto" w:fill="FFFFFF"/>
            <w:tcMar>
              <w:left w:w="100" w:type="dxa"/>
              <w:right w:w="100" w:type="dxa"/>
            </w:tcMar>
            <w:vAlign w:val="center"/>
          </w:tcPr>
          <w:p w14:paraId="64705077" w14:textId="182F6C75"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nghệ thuật lãnh đạo</w:t>
            </w:r>
          </w:p>
        </w:tc>
      </w:tr>
      <w:tr w:rsidR="000F3D1C" w:rsidRPr="009E0D43" w14:paraId="6470507C" w14:textId="77777777" w:rsidTr="00097715">
        <w:trPr>
          <w:trHeight w:val="148"/>
        </w:trPr>
        <w:tc>
          <w:tcPr>
            <w:tcW w:w="1015" w:type="dxa"/>
            <w:shd w:val="clear" w:color="auto" w:fill="FFFFFF"/>
            <w:tcMar>
              <w:left w:w="100" w:type="dxa"/>
              <w:right w:w="100" w:type="dxa"/>
            </w:tcMar>
            <w:vAlign w:val="center"/>
          </w:tcPr>
          <w:p w14:paraId="64705079"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07A" w14:textId="6E6085EA"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Thực trạng và giải pháp nâng cao chất lượng lãnh đạo tại công ty ABC</w:t>
            </w:r>
          </w:p>
        </w:tc>
        <w:tc>
          <w:tcPr>
            <w:tcW w:w="6491" w:type="dxa"/>
            <w:shd w:val="clear" w:color="auto" w:fill="FFFFFF"/>
            <w:tcMar>
              <w:left w:w="100" w:type="dxa"/>
              <w:right w:w="100" w:type="dxa"/>
            </w:tcMar>
            <w:vAlign w:val="center"/>
          </w:tcPr>
          <w:p w14:paraId="6470507B" w14:textId="07FE51CE"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nghệ thuật lãnh đạo</w:t>
            </w:r>
          </w:p>
        </w:tc>
      </w:tr>
      <w:tr w:rsidR="000F3D1C" w:rsidRPr="009E0D43" w14:paraId="64705080" w14:textId="77777777" w:rsidTr="00097715">
        <w:trPr>
          <w:trHeight w:val="148"/>
        </w:trPr>
        <w:tc>
          <w:tcPr>
            <w:tcW w:w="1015" w:type="dxa"/>
            <w:shd w:val="clear" w:color="auto" w:fill="FFFFFF"/>
            <w:tcMar>
              <w:left w:w="100" w:type="dxa"/>
              <w:right w:w="100" w:type="dxa"/>
            </w:tcMar>
            <w:vAlign w:val="center"/>
          </w:tcPr>
          <w:p w14:paraId="6470507D"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07E" w14:textId="4294FF9D"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Ảnh hưởng của sự phát triển khoa học công nghệ đến hoạt động quản trị nguồn nhân lực trong tương lai</w:t>
            </w:r>
          </w:p>
        </w:tc>
        <w:tc>
          <w:tcPr>
            <w:tcW w:w="6491" w:type="dxa"/>
            <w:shd w:val="clear" w:color="auto" w:fill="FFFFFF"/>
            <w:tcMar>
              <w:left w:w="100" w:type="dxa"/>
              <w:right w:w="100" w:type="dxa"/>
            </w:tcMar>
            <w:vAlign w:val="center"/>
          </w:tcPr>
          <w:p w14:paraId="691EF137"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nguồn nhân lực</w:t>
            </w:r>
          </w:p>
          <w:p w14:paraId="6318BA3F"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Sinh viên nghiên cứu có thể chọn 1 đề tài trong lĩnh vực công nghệ có ảnh hưởng đến HRM như: </w:t>
            </w:r>
          </w:p>
          <w:p w14:paraId="46ADF8F9"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Vai trò của kết quả và chủng tộc đối với phản ứng của người nộp đơn đối với hệ thống AI</w:t>
            </w:r>
          </w:p>
          <w:p w14:paraId="1B354C7D"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Nghiên cứu về tác động của Trí tuệ nhân tạo đến Số hóa nguồn nhân lực trong Công nghiệp 4.0</w:t>
            </w:r>
          </w:p>
          <w:p w14:paraId="66C41DB1"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Trí tuệ nhân tạo–Tương tác và kết quả của HRM: Đánh giá có hệ thống và giải thích cấu hình nhân quả</w:t>
            </w:r>
          </w:p>
          <w:p w14:paraId="6470507F" w14:textId="0CB3F7AE"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Phỏng vấn ảo so với hồ sơ LinkedIn: Ảnh hưởng đến quyết định tuyển dụng ban đầu của nhà quản lý nhân sự</w:t>
            </w:r>
          </w:p>
        </w:tc>
      </w:tr>
      <w:tr w:rsidR="000F3D1C" w:rsidRPr="009E0D43" w14:paraId="64705084" w14:textId="77777777" w:rsidTr="00097715">
        <w:trPr>
          <w:trHeight w:val="148"/>
        </w:trPr>
        <w:tc>
          <w:tcPr>
            <w:tcW w:w="1015" w:type="dxa"/>
            <w:shd w:val="clear" w:color="auto" w:fill="FFFFFF"/>
            <w:tcMar>
              <w:left w:w="100" w:type="dxa"/>
              <w:right w:w="100" w:type="dxa"/>
            </w:tcMar>
            <w:vAlign w:val="center"/>
          </w:tcPr>
          <w:p w14:paraId="64705081"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082" w14:textId="6F3182A8"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Quản lý nguồn nhân lực có trách nhiệm xã hội và tiếng nói đạo đức của nhân viên: Dựa trên lý thuyết tự quyết</w:t>
            </w:r>
          </w:p>
        </w:tc>
        <w:tc>
          <w:tcPr>
            <w:tcW w:w="6491" w:type="dxa"/>
            <w:shd w:val="clear" w:color="auto" w:fill="FFFFFF"/>
            <w:tcMar>
              <w:left w:w="100" w:type="dxa"/>
              <w:right w:w="100" w:type="dxa"/>
            </w:tcMar>
            <w:vAlign w:val="center"/>
          </w:tcPr>
          <w:p w14:paraId="596E6CED"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nguồn nhân lực, văn hóa doanh nghiệp và đạo đức kinh doanh</w:t>
            </w:r>
          </w:p>
          <w:p w14:paraId="7C55B0B6"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lastRenderedPageBreak/>
              <w:t>Nghiên cứu mô hình Quản trị nhân lực có trách nhiệm xã hội</w:t>
            </w:r>
          </w:p>
          <w:p w14:paraId="7E69368A"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Mối quan hệ giữa Quản trị nhân lực có trách nhiệm xã hội tác động đến văn hoá tổ chức, hành vi ứng xử của nhân viên như thế nào</w:t>
            </w:r>
          </w:p>
          <w:p w14:paraId="64705083" w14:textId="255E593A"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Đằng sau việc thường xuyên xảy ra các vụ bê bối trong kinh doanh thường là sự im lặng và thông đồng của sự vô đạo đức trong tổ chức. Tiếng nói đạo đức, một loại hành vi đạo đức tích cực của nhân viên, có tác dụng ức chế và ngăn chặn hiện tượng phi đạo đức của tổ chức. Dựa trên lý thuyết tự quyết, nghiên cứu hiện tại xây dựng mô hình lý thuyết về cách quản lý nguồn nhân lực có trách nhiệm xã hội (SRHRM) ảnh hưởng đến tiếng nói đạo đức của nhân viên thông qua động lực tự chủ và động lực có kiểm soát, đồng thời xem xét sâu hơn vai trò điều tiết của sự phù hợp giữa giá trị cá nhân và tổ chức. SRHRM đã thúc đẩy tiếng nói đạo đức của nhân viên và mối liên kết tích cực này được điều hòa bởi động lực tự chủ chứ không phải bởi động lực được kiểm soát. </w:t>
            </w:r>
          </w:p>
        </w:tc>
      </w:tr>
      <w:tr w:rsidR="000F3D1C" w:rsidRPr="009E0D43" w14:paraId="64705088" w14:textId="77777777" w:rsidTr="00097715">
        <w:trPr>
          <w:trHeight w:val="148"/>
        </w:trPr>
        <w:tc>
          <w:tcPr>
            <w:tcW w:w="1015" w:type="dxa"/>
            <w:shd w:val="clear" w:color="auto" w:fill="FFFFFF"/>
            <w:tcMar>
              <w:left w:w="100" w:type="dxa"/>
              <w:right w:w="100" w:type="dxa"/>
            </w:tcMar>
            <w:vAlign w:val="center"/>
          </w:tcPr>
          <w:p w14:paraId="64705085"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086" w14:textId="2F91BABF"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Những yếu tố ảnh hưởng đến sự hài lòng/biểu hiện và thái độ/ mức độ gắn kết với công ty của nhân viên thông qua phong cách lãnh đạo</w:t>
            </w:r>
          </w:p>
        </w:tc>
        <w:tc>
          <w:tcPr>
            <w:tcW w:w="6491" w:type="dxa"/>
            <w:shd w:val="clear" w:color="auto" w:fill="FFFFFF"/>
            <w:tcMar>
              <w:left w:w="100" w:type="dxa"/>
              <w:right w:w="100" w:type="dxa"/>
            </w:tcMar>
            <w:vAlign w:val="center"/>
          </w:tcPr>
          <w:p w14:paraId="64705087" w14:textId="04B5FF77"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nguồn nhân lực, văn hóa doanh nghiệp và đạo đức kinh doanh, nghệ thuật lãnh đạo</w:t>
            </w:r>
          </w:p>
        </w:tc>
      </w:tr>
      <w:tr w:rsidR="000F3D1C" w:rsidRPr="009E0D43" w14:paraId="6470508C" w14:textId="77777777" w:rsidTr="00097715">
        <w:trPr>
          <w:trHeight w:val="148"/>
        </w:trPr>
        <w:tc>
          <w:tcPr>
            <w:tcW w:w="1015" w:type="dxa"/>
            <w:shd w:val="clear" w:color="auto" w:fill="FFFFFF"/>
            <w:tcMar>
              <w:left w:w="100" w:type="dxa"/>
              <w:right w:w="100" w:type="dxa"/>
            </w:tcMar>
            <w:vAlign w:val="center"/>
          </w:tcPr>
          <w:p w14:paraId="64705089"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08A" w14:textId="5516360C"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Tác động của hoạt động quản trị nguồn nhân lực đối với không gian đổi mới mở: Trường hợp nhân viên văn phòng ở ngành ABC</w:t>
            </w:r>
          </w:p>
        </w:tc>
        <w:tc>
          <w:tcPr>
            <w:tcW w:w="6491" w:type="dxa"/>
            <w:shd w:val="clear" w:color="auto" w:fill="FFFFFF"/>
            <w:tcMar>
              <w:left w:w="100" w:type="dxa"/>
              <w:right w:w="100" w:type="dxa"/>
            </w:tcMar>
            <w:vAlign w:val="center"/>
          </w:tcPr>
          <w:p w14:paraId="50243E94"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Môn học liên quan: Quản trị nguồn nhân lực </w:t>
            </w:r>
          </w:p>
          <w:p w14:paraId="198193E7"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Vì tầm quan trọng của đổi mới đã được hiểu dưới góc độ khả năng cạnh tranh của doanh nghiệp nên việc quản lý nhân viên và tìm hiểu thực tiễn quản lý nguồn nhân lực để hỗ trợ năng lực đổi mới của họ là một trong những chủ đề được quan </w:t>
            </w:r>
            <w:r w:rsidRPr="009E0D43">
              <w:rPr>
                <w:rFonts w:ascii="Times New Roman" w:eastAsia="Times New Roman" w:hAnsi="Times New Roman" w:cs="Times New Roman"/>
                <w:sz w:val="24"/>
                <w:szCs w:val="24"/>
              </w:rPr>
              <w:lastRenderedPageBreak/>
              <w:t>tâm. Nghiên cứu này đã cố gắng xác định tác động của các hoạt động quản lý nguồn nhân lực được thực hiện đối với nhân sự làm việc ở vị trí ABC trong các doanh nghiệp lĩnh vực XYZ  đối với môi trường đổi mới mở của tổ chức.</w:t>
            </w:r>
          </w:p>
          <w:p w14:paraId="6470508B" w14:textId="1B13BA1F"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Sinh viên chọn đối tượng nghiên cứu và lĩnh vực ngành nghề để khảo sát</w:t>
            </w:r>
          </w:p>
        </w:tc>
      </w:tr>
      <w:tr w:rsidR="000F3D1C" w:rsidRPr="009E0D43" w14:paraId="64705090" w14:textId="77777777">
        <w:trPr>
          <w:trHeight w:val="148"/>
        </w:trPr>
        <w:tc>
          <w:tcPr>
            <w:tcW w:w="1015" w:type="dxa"/>
            <w:shd w:val="clear" w:color="auto" w:fill="FFFFFF"/>
            <w:tcMar>
              <w:left w:w="100" w:type="dxa"/>
              <w:right w:w="100" w:type="dxa"/>
            </w:tcMar>
            <w:vAlign w:val="center"/>
          </w:tcPr>
          <w:p w14:paraId="6470508D"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6470508E" w14:textId="5ED7E963"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Tác động của phong cách lãnh đạo đến kết quả hoạt động sản xuất kinh doanh tại doanh nghiệp/công ty ABC</w:t>
            </w:r>
          </w:p>
        </w:tc>
        <w:tc>
          <w:tcPr>
            <w:tcW w:w="6491" w:type="dxa"/>
            <w:shd w:val="clear" w:color="auto" w:fill="FFFFFF"/>
            <w:tcMar>
              <w:left w:w="100" w:type="dxa"/>
              <w:right w:w="100" w:type="dxa"/>
            </w:tcMar>
          </w:tcPr>
          <w:p w14:paraId="1C2168AA"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Nghệ thuật lãnh đạo</w:t>
            </w:r>
          </w:p>
          <w:p w14:paraId="6470508F" w14:textId="48B8F23C"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 phong cách lãnh đạo của một số doanh nghiêp/ngành nghề và xác định mối tương quan với hiệu quả hoạt động kinh doanh của các doanh nghiệp khảo sát</w:t>
            </w:r>
          </w:p>
        </w:tc>
      </w:tr>
      <w:tr w:rsidR="000F3D1C" w:rsidRPr="009E0D43" w14:paraId="64705094" w14:textId="77777777">
        <w:trPr>
          <w:trHeight w:val="148"/>
        </w:trPr>
        <w:tc>
          <w:tcPr>
            <w:tcW w:w="1015" w:type="dxa"/>
            <w:shd w:val="clear" w:color="auto" w:fill="FFFFFF"/>
            <w:tcMar>
              <w:left w:w="100" w:type="dxa"/>
              <w:right w:w="100" w:type="dxa"/>
            </w:tcMar>
            <w:vAlign w:val="center"/>
          </w:tcPr>
          <w:p w14:paraId="64705091"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7A31D5A3" w14:textId="77777777"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Nâng cao hiệu quả kinh doanh thông qua thuyết cấp bậc nhu cầu của A. Maslow</w:t>
            </w:r>
          </w:p>
          <w:p w14:paraId="64705092" w14:textId="64DDD95B"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(có thể áp dụng một số lý thuyết động viên khác: Lý thuyết hai nhân tố của Herzberg; Lý thuyết ERG của Alderfer (Alderfer's ERG Theory) ...)</w:t>
            </w:r>
          </w:p>
        </w:tc>
        <w:tc>
          <w:tcPr>
            <w:tcW w:w="6491" w:type="dxa"/>
            <w:shd w:val="clear" w:color="auto" w:fill="FFFFFF"/>
            <w:tcMar>
              <w:left w:w="100" w:type="dxa"/>
              <w:right w:w="100" w:type="dxa"/>
            </w:tcMar>
          </w:tcPr>
          <w:p w14:paraId="2DE85DBD"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Nghệ thuật lãnh đạo, quản trị nguồn nhân lực</w:t>
            </w:r>
          </w:p>
          <w:p w14:paraId="64705093" w14:textId="4660E1CB"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Chọn 01 doanh nghiệp khảo sát về lý thuyết động viên. Phân tích thực trạng công tác động viên tại doanh nghiêp A. Đề xuất áp  dụng lý thuyết cấp bậc nhu cầu của A. Maslow vào doanh nghiệp A</w:t>
            </w:r>
          </w:p>
        </w:tc>
      </w:tr>
      <w:tr w:rsidR="000F3D1C" w:rsidRPr="009E0D43" w14:paraId="64705099" w14:textId="77777777">
        <w:trPr>
          <w:trHeight w:val="148"/>
        </w:trPr>
        <w:tc>
          <w:tcPr>
            <w:tcW w:w="1015" w:type="dxa"/>
            <w:shd w:val="clear" w:color="auto" w:fill="FFFFFF"/>
            <w:tcMar>
              <w:left w:w="100" w:type="dxa"/>
              <w:right w:w="100" w:type="dxa"/>
            </w:tcMar>
            <w:vAlign w:val="center"/>
          </w:tcPr>
          <w:p w14:paraId="64705095"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64705097" w14:textId="0DC30330"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Tác động của phong cách lãnh đạo chia sẻ (share leadership) đến hiệu quả làm việc của nhân viên: nghiên cứu trường hợp (case study) tại doanh nghiệp/công ty ABC</w:t>
            </w:r>
          </w:p>
        </w:tc>
        <w:tc>
          <w:tcPr>
            <w:tcW w:w="6491" w:type="dxa"/>
            <w:shd w:val="clear" w:color="auto" w:fill="FFFFFF"/>
            <w:tcMar>
              <w:left w:w="100" w:type="dxa"/>
              <w:right w:w="100" w:type="dxa"/>
            </w:tcMar>
          </w:tcPr>
          <w:p w14:paraId="0D5E0522"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Nghệ thuật lãnh đạo</w:t>
            </w:r>
          </w:p>
          <w:p w14:paraId="64705098" w14:textId="6AF7A1C5"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Chọn 01 doanh nghiệp khảo sát về lý thuyết lãnh đạo chia sẻ. Khảo sát nhân viên công ty để xác định mối tương quan giữa phong cách lãnh đạo chia sẻ với hiệu quả làm việc của nhân viên  Đề xuất hàm ý quản trị </w:t>
            </w:r>
          </w:p>
        </w:tc>
      </w:tr>
      <w:tr w:rsidR="000F3D1C" w:rsidRPr="009E0D43" w14:paraId="6470509E" w14:textId="77777777">
        <w:trPr>
          <w:trHeight w:val="148"/>
        </w:trPr>
        <w:tc>
          <w:tcPr>
            <w:tcW w:w="1015" w:type="dxa"/>
            <w:shd w:val="clear" w:color="auto" w:fill="FFFFFF"/>
            <w:tcMar>
              <w:left w:w="100" w:type="dxa"/>
              <w:right w:w="100" w:type="dxa"/>
            </w:tcMar>
            <w:vAlign w:val="center"/>
          </w:tcPr>
          <w:p w14:paraId="6470509A"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6470509C" w14:textId="3905FA27"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Lợi thế cạnh tranh bền vững và trách nhiệm xã hội của doanh nghiệp (CSR): nghiên cứu trường hợp (case study) tại doanh nghiệp/công ty ABC</w:t>
            </w:r>
          </w:p>
        </w:tc>
        <w:tc>
          <w:tcPr>
            <w:tcW w:w="6491" w:type="dxa"/>
            <w:shd w:val="clear" w:color="auto" w:fill="FFFFFF"/>
            <w:tcMar>
              <w:left w:w="100" w:type="dxa"/>
              <w:right w:w="100" w:type="dxa"/>
            </w:tcMar>
          </w:tcPr>
          <w:p w14:paraId="355A801D"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Văn hóa doanh nghiệp và đạo cức kinh doanh</w:t>
            </w:r>
          </w:p>
          <w:p w14:paraId="6470509D" w14:textId="6BF1991F"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Chọn 01 doanh nghiệp khảo sát về việc thực hiện trách nhiệm xã hội của doanh nghiệp. Sử dụng khung phân tích năng lực cạnh </w:t>
            </w:r>
            <w:r w:rsidRPr="009E0D43">
              <w:rPr>
                <w:rFonts w:ascii="Times New Roman" w:eastAsia="Times New Roman" w:hAnsi="Times New Roman" w:cs="Times New Roman"/>
                <w:sz w:val="24"/>
                <w:szCs w:val="24"/>
              </w:rPr>
              <w:lastRenderedPageBreak/>
              <w:t>tranh bền vững để tìm ra mối tương quan giữa việc thực hiện CSR với xây dựng lợi thế cạnh tranh bền vững cho doanh nghiệp</w:t>
            </w:r>
          </w:p>
        </w:tc>
      </w:tr>
      <w:tr w:rsidR="000F3D1C" w:rsidRPr="009E0D43" w14:paraId="647050A2" w14:textId="77777777">
        <w:trPr>
          <w:trHeight w:val="148"/>
        </w:trPr>
        <w:tc>
          <w:tcPr>
            <w:tcW w:w="1015" w:type="dxa"/>
            <w:shd w:val="clear" w:color="auto" w:fill="FFFFFF"/>
            <w:tcMar>
              <w:left w:w="100" w:type="dxa"/>
              <w:right w:w="100" w:type="dxa"/>
            </w:tcMar>
            <w:vAlign w:val="center"/>
          </w:tcPr>
          <w:p w14:paraId="6470509F"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647050A0" w14:textId="2E8C2A22"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Ứng dụng thẻ điểm cân bằng (BSC) tại một số doanh nghiệp trên địa bàn thành phố Hồ Chí Minh hiện nay: hiệu quả và giải pháp</w:t>
            </w:r>
          </w:p>
        </w:tc>
        <w:tc>
          <w:tcPr>
            <w:tcW w:w="6491" w:type="dxa"/>
            <w:shd w:val="clear" w:color="auto" w:fill="FFFFFF"/>
            <w:tcMar>
              <w:left w:w="100" w:type="dxa"/>
              <w:right w:w="100" w:type="dxa"/>
            </w:tcMar>
          </w:tcPr>
          <w:p w14:paraId="5239152B"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nguồn nhân lực</w:t>
            </w:r>
          </w:p>
          <w:p w14:paraId="647050A1" w14:textId="72EE0303"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Chọn một số doanh nghiệp trên địa bàn để khảo sát về việc ứng dụng thẻ điểm cân bằng (BSC) trong công tác quản trị. Phân tích thực trạng, đánh giá hiệu quả và từ đó đưa ra đề xuất khuyến nghị cho việc vận dụng BSC trong doanh nghiệp.</w:t>
            </w:r>
          </w:p>
        </w:tc>
      </w:tr>
      <w:tr w:rsidR="000F3D1C" w:rsidRPr="009E0D43" w14:paraId="647050A9" w14:textId="77777777">
        <w:trPr>
          <w:trHeight w:val="148"/>
        </w:trPr>
        <w:tc>
          <w:tcPr>
            <w:tcW w:w="1015" w:type="dxa"/>
            <w:shd w:val="clear" w:color="auto" w:fill="FFFFFF"/>
            <w:tcMar>
              <w:left w:w="100" w:type="dxa"/>
              <w:right w:w="100" w:type="dxa"/>
            </w:tcMar>
            <w:vAlign w:val="center"/>
          </w:tcPr>
          <w:p w14:paraId="647050A3"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647050A4" w14:textId="2FF6759D"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Các chiến lược quản trị sự thay đổi tại một số doanh nghiệp nhỏ và vừa giai đoạn hậu Covid: thực trạng và giải pháp</w:t>
            </w:r>
          </w:p>
        </w:tc>
        <w:tc>
          <w:tcPr>
            <w:tcW w:w="6491" w:type="dxa"/>
            <w:shd w:val="clear" w:color="auto" w:fill="FFFFFF"/>
            <w:tcMar>
              <w:left w:w="100" w:type="dxa"/>
              <w:right w:w="100" w:type="dxa"/>
            </w:tcMar>
          </w:tcPr>
          <w:p w14:paraId="1D0AD4B0"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nguồn nhân lực, quản trị chiến lược</w:t>
            </w:r>
          </w:p>
          <w:p w14:paraId="647050A8" w14:textId="438E36CF"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Chọn 1 số doanh nghiệp nhỏ và vừa trên địa bàn để khảo sát về công tác quản trị sự thay đổi giai đoạn hậu Covid. Phân tích bối cảnh của môi trường (hậu Covid), làm rõ tầm quan trọng của quản trị sự thay đổi, nhận xét ưu nhược điểm trong quá trình thực hiện quản trị sự thay đổi của doanh nghiệp trong giai đoạn phục hồi của nền kinh tế, từ đó đưa ra đề xuất khuyến nghị</w:t>
            </w:r>
          </w:p>
        </w:tc>
      </w:tr>
      <w:tr w:rsidR="000F3D1C" w:rsidRPr="009E0D43" w14:paraId="647050B0" w14:textId="77777777" w:rsidTr="00AB0CAD">
        <w:trPr>
          <w:trHeight w:val="148"/>
        </w:trPr>
        <w:tc>
          <w:tcPr>
            <w:tcW w:w="1015" w:type="dxa"/>
            <w:shd w:val="clear" w:color="auto" w:fill="FFFFFF"/>
            <w:tcMar>
              <w:left w:w="100" w:type="dxa"/>
              <w:right w:w="100" w:type="dxa"/>
            </w:tcMar>
            <w:vAlign w:val="center"/>
          </w:tcPr>
          <w:p w14:paraId="647050AA"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647050AB" w14:textId="41D978FE"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chuỗi giá trị để xây dựng lợi thế cạnh tranh bền vững của doanh nghiệp ABC</w:t>
            </w:r>
          </w:p>
        </w:tc>
        <w:tc>
          <w:tcPr>
            <w:tcW w:w="6491" w:type="dxa"/>
            <w:shd w:val="clear" w:color="auto" w:fill="FFFFFF"/>
            <w:tcMar>
              <w:left w:w="100" w:type="dxa"/>
              <w:right w:w="100" w:type="dxa"/>
            </w:tcMar>
          </w:tcPr>
          <w:p w14:paraId="4F03814A"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chuỗi cung ứng, quản trị chiến lược</w:t>
            </w:r>
          </w:p>
          <w:p w14:paraId="647050AF" w14:textId="5483C5A1"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Chọn 1 doanh nghiệp hoặc tập đoàn điển hình nổi bật về chuỗi giá trị, phân tích chuỗi giá trị của doanh nghiệp và cách thức xây dựng lợi thế cạnh tranh bền vững cho doanh nghiệp từ chuỗi giá trị đó. </w:t>
            </w:r>
          </w:p>
        </w:tc>
      </w:tr>
      <w:tr w:rsidR="000F3D1C" w:rsidRPr="009E0D43" w14:paraId="647050B7" w14:textId="77777777">
        <w:trPr>
          <w:trHeight w:val="148"/>
        </w:trPr>
        <w:tc>
          <w:tcPr>
            <w:tcW w:w="1015" w:type="dxa"/>
            <w:shd w:val="clear" w:color="auto" w:fill="FFFFFF"/>
            <w:tcMar>
              <w:left w:w="100" w:type="dxa"/>
              <w:right w:w="100" w:type="dxa"/>
            </w:tcMar>
            <w:vAlign w:val="center"/>
          </w:tcPr>
          <w:p w14:paraId="647050B1"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647050B2" w14:textId="5E4191D8"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Vai trò và hiệu quả của công tác xây dựng tầm nhìn và sứ mệnh: nghiên cứu một số tổ chức và doanh nghiệp</w:t>
            </w:r>
          </w:p>
        </w:tc>
        <w:tc>
          <w:tcPr>
            <w:tcW w:w="6491" w:type="dxa"/>
            <w:shd w:val="clear" w:color="auto" w:fill="FFFFFF"/>
            <w:tcMar>
              <w:left w:w="100" w:type="dxa"/>
              <w:right w:w="100" w:type="dxa"/>
            </w:tcMar>
          </w:tcPr>
          <w:p w14:paraId="1484FBF0"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nguồn nhân lực, nghệ thuật lãnh đạo, quản trị chiến lược</w:t>
            </w:r>
          </w:p>
          <w:p w14:paraId="647050B6" w14:textId="4CC1F250"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Chọn 1 số doanh nghiệp và tổ chức để nghiên cứu, phân tích về sứ mệnh và tầm nhìn của họ. Đánh giá vai trò của việc xây dựng tầm nhìn sứ mệnh có tác động thế nào đến hiệu quả hoạt động của doanh nghiệp và tổ chức</w:t>
            </w:r>
          </w:p>
        </w:tc>
      </w:tr>
      <w:tr w:rsidR="000F3D1C" w:rsidRPr="009E0D43" w14:paraId="647050BF" w14:textId="77777777">
        <w:trPr>
          <w:trHeight w:val="148"/>
        </w:trPr>
        <w:tc>
          <w:tcPr>
            <w:tcW w:w="1015" w:type="dxa"/>
            <w:shd w:val="clear" w:color="auto" w:fill="FFFFFF"/>
            <w:tcMar>
              <w:left w:w="100" w:type="dxa"/>
              <w:right w:w="100" w:type="dxa"/>
            </w:tcMar>
            <w:vAlign w:val="center"/>
          </w:tcPr>
          <w:p w14:paraId="647050B8"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647050B9" w14:textId="4779D5E2"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Quản trị chiến lược của doanh nghiệp vừa và nhỏ thời kỳ hậu Covid: nghiên cứu một số trường hợp tại thành phố Hồ Chí Minh</w:t>
            </w:r>
          </w:p>
        </w:tc>
        <w:tc>
          <w:tcPr>
            <w:tcW w:w="6491" w:type="dxa"/>
            <w:shd w:val="clear" w:color="auto" w:fill="FFFFFF"/>
            <w:tcMar>
              <w:left w:w="100" w:type="dxa"/>
              <w:right w:w="100" w:type="dxa"/>
            </w:tcMar>
          </w:tcPr>
          <w:p w14:paraId="280F0B61"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chiến lược</w:t>
            </w:r>
          </w:p>
          <w:p w14:paraId="647050BE" w14:textId="64345EA1"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Chọn 1 số doanh nghiệp vừa và nhỏ trên địa bàn, tiến hành phân tích công tác quản trị chiến lược trong giai đoạn hậu Covid, đưa ra nhận xét đánh giá sự khác biệt trong công tác quản trị của doanh nghiệp trước, trong và sau Covid.</w:t>
            </w:r>
          </w:p>
        </w:tc>
      </w:tr>
      <w:tr w:rsidR="000F3D1C" w:rsidRPr="009E0D43" w14:paraId="647050C8" w14:textId="77777777">
        <w:trPr>
          <w:trHeight w:val="148"/>
        </w:trPr>
        <w:tc>
          <w:tcPr>
            <w:tcW w:w="1015" w:type="dxa"/>
            <w:shd w:val="clear" w:color="auto" w:fill="FFFFFF"/>
            <w:tcMar>
              <w:left w:w="100" w:type="dxa"/>
              <w:right w:w="100" w:type="dxa"/>
            </w:tcMar>
            <w:vAlign w:val="center"/>
          </w:tcPr>
          <w:p w14:paraId="647050C0"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647050C1" w14:textId="481F30E3"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Vai trò về trách nhiệm xã hội của doanh nghiệp (CSR) trong quản trị chiến lược hiện nay: nghiên cứu một số trường hợp điển hình</w:t>
            </w:r>
          </w:p>
        </w:tc>
        <w:tc>
          <w:tcPr>
            <w:tcW w:w="6491" w:type="dxa"/>
            <w:shd w:val="clear" w:color="auto" w:fill="FFFFFF"/>
            <w:tcMar>
              <w:left w:w="100" w:type="dxa"/>
              <w:right w:w="100" w:type="dxa"/>
            </w:tcMar>
          </w:tcPr>
          <w:p w14:paraId="6FA34B9B"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Văn hóa doanh nghiệp và đạo đức kinh doanh, quản trị chiến lược</w:t>
            </w:r>
          </w:p>
          <w:p w14:paraId="647050C7" w14:textId="66985CA9"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Chọn 1 số doanh nghiệp để khảo sát, phân tích về việc thực hiện trách nhiệm xã hội có gắn với công tác quản trị chiến lược của doanh nghiệp không. Phân tích ưu nhược điểm và chỉ ra vai trò của việc thực hiện CSR trong công tác quản trị chiến lược.</w:t>
            </w:r>
          </w:p>
        </w:tc>
      </w:tr>
      <w:tr w:rsidR="000F3D1C" w:rsidRPr="009E0D43" w14:paraId="647050D1" w14:textId="77777777">
        <w:trPr>
          <w:trHeight w:val="148"/>
        </w:trPr>
        <w:tc>
          <w:tcPr>
            <w:tcW w:w="1015" w:type="dxa"/>
            <w:shd w:val="clear" w:color="auto" w:fill="FFFFFF"/>
            <w:tcMar>
              <w:left w:w="100" w:type="dxa"/>
              <w:right w:w="100" w:type="dxa"/>
            </w:tcMar>
            <w:vAlign w:val="center"/>
          </w:tcPr>
          <w:p w14:paraId="647050C9"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647050CA" w14:textId="7E27BA33"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Nâng cao động lực sáng tạo (hành vi đổi mới) của nhân viên thông qua vai trò của người lãnh đạo phụng sự: nghiên cứu một số trường hợp điển hình</w:t>
            </w:r>
          </w:p>
        </w:tc>
        <w:tc>
          <w:tcPr>
            <w:tcW w:w="6491" w:type="dxa"/>
            <w:shd w:val="clear" w:color="auto" w:fill="FFFFFF"/>
            <w:tcMar>
              <w:left w:w="100" w:type="dxa"/>
              <w:right w:w="100" w:type="dxa"/>
            </w:tcMar>
          </w:tcPr>
          <w:p w14:paraId="551F2B90"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sáng tạo</w:t>
            </w:r>
          </w:p>
          <w:p w14:paraId="647050D0" w14:textId="27D72907"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Chọn 1 số doanh nghiệp khảo sát về tác động của người lãnh đạo có phong cách phụng sự (servant leadership) đến hành vi sáng tạo của nhân viên</w:t>
            </w:r>
          </w:p>
        </w:tc>
      </w:tr>
      <w:tr w:rsidR="000F3D1C" w:rsidRPr="009E0D43" w14:paraId="647050DA" w14:textId="77777777">
        <w:trPr>
          <w:trHeight w:val="148"/>
        </w:trPr>
        <w:tc>
          <w:tcPr>
            <w:tcW w:w="1015" w:type="dxa"/>
            <w:shd w:val="clear" w:color="auto" w:fill="FFFFFF"/>
            <w:tcMar>
              <w:left w:w="100" w:type="dxa"/>
              <w:right w:w="100" w:type="dxa"/>
            </w:tcMar>
            <w:vAlign w:val="center"/>
          </w:tcPr>
          <w:p w14:paraId="647050D2"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647050D3" w14:textId="044DB2BC"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Quan điểm dựa trên nguồn lực (RBV) và lợi thế cạnh tranh bền vững: nghiên cứu một số trường hợp tại thành phố Hồ Chí Minh</w:t>
            </w:r>
          </w:p>
        </w:tc>
        <w:tc>
          <w:tcPr>
            <w:tcW w:w="6491" w:type="dxa"/>
            <w:shd w:val="clear" w:color="auto" w:fill="FFFFFF"/>
            <w:tcMar>
              <w:left w:w="100" w:type="dxa"/>
              <w:right w:w="100" w:type="dxa"/>
            </w:tcMar>
          </w:tcPr>
          <w:p w14:paraId="33CE8AD3"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sáng tạo</w:t>
            </w:r>
          </w:p>
          <w:p w14:paraId="647050D9" w14:textId="15B080CB"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Chọn 1 số doanh nghiệp tiến hành khảo sát và phân tích cách thức xây dựng lợi thế cạnh tranh bền vững cho công ty từ quan điểm dựa trên nguồn lực (RBV), từ đó đưa ra đề xuất khuyến nghị</w:t>
            </w:r>
          </w:p>
        </w:tc>
      </w:tr>
      <w:tr w:rsidR="000F3D1C" w:rsidRPr="009E0D43" w14:paraId="647050E2" w14:textId="77777777" w:rsidTr="00097715">
        <w:trPr>
          <w:trHeight w:val="148"/>
        </w:trPr>
        <w:tc>
          <w:tcPr>
            <w:tcW w:w="1015" w:type="dxa"/>
            <w:shd w:val="clear" w:color="auto" w:fill="FFFFFF"/>
            <w:tcMar>
              <w:left w:w="100" w:type="dxa"/>
              <w:right w:w="100" w:type="dxa"/>
            </w:tcMar>
            <w:vAlign w:val="center"/>
          </w:tcPr>
          <w:p w14:paraId="647050DB"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647050DC" w14:textId="2F49B1CE"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Quy trình đổi mới (sáng tạo) của doanh nghiệp giai đoạn sau Covid: nghiên cứu một số trường hợp (case study) tại thành phố Hồ Chí Minh</w:t>
            </w:r>
          </w:p>
        </w:tc>
        <w:tc>
          <w:tcPr>
            <w:tcW w:w="6491" w:type="dxa"/>
            <w:shd w:val="clear" w:color="auto" w:fill="FFFFFF"/>
            <w:tcMar>
              <w:left w:w="100" w:type="dxa"/>
              <w:right w:w="100" w:type="dxa"/>
            </w:tcMar>
          </w:tcPr>
          <w:p w14:paraId="3936FF4F"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sáng tạo</w:t>
            </w:r>
          </w:p>
          <w:p w14:paraId="647050E1" w14:textId="0DED3A84"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Chọn 1 doanh nghiệp tiến hành khảo sát phân tích quy trình đổi mới (sáng tạo) để thích ứng với bối cảnh thay đổi của môi trường giai đoạn sau Covid.</w:t>
            </w:r>
          </w:p>
        </w:tc>
      </w:tr>
      <w:tr w:rsidR="000F3D1C" w:rsidRPr="009E0D43" w14:paraId="647050E9" w14:textId="77777777">
        <w:trPr>
          <w:trHeight w:val="148"/>
        </w:trPr>
        <w:tc>
          <w:tcPr>
            <w:tcW w:w="1015" w:type="dxa"/>
            <w:shd w:val="clear" w:color="auto" w:fill="FFFFFF"/>
            <w:tcMar>
              <w:left w:w="100" w:type="dxa"/>
              <w:right w:w="100" w:type="dxa"/>
            </w:tcMar>
            <w:vAlign w:val="center"/>
          </w:tcPr>
          <w:p w14:paraId="647050E3"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60EA91FF" w14:textId="77777777" w:rsidR="000F3D1C" w:rsidRPr="009E0D43" w:rsidRDefault="000F3D1C" w:rsidP="000F3D1C">
            <w:pPr>
              <w:spacing w:after="0" w:line="312" w:lineRule="auto"/>
              <w:rPr>
                <w:rFonts w:ascii="Times New Roman" w:eastAsia="Times New Roman" w:hAnsi="Times New Roman" w:cs="Times New Roman"/>
                <w:color w:val="212121"/>
                <w:sz w:val="24"/>
                <w:szCs w:val="24"/>
              </w:rPr>
            </w:pPr>
            <w:r w:rsidRPr="009E0D43">
              <w:rPr>
                <w:rFonts w:ascii="Times New Roman" w:eastAsia="Times New Roman" w:hAnsi="Times New Roman" w:cs="Times New Roman"/>
                <w:color w:val="212121"/>
                <w:sz w:val="24"/>
                <w:szCs w:val="24"/>
              </w:rPr>
              <w:t>Nâng cao năng lực sáng tạo của sinh viên qua các hoạt động ngoại khoá: nghiên cứu trường hợp (case study) trường Đại học Luật tp.HCM</w:t>
            </w:r>
          </w:p>
          <w:p w14:paraId="647050E4" w14:textId="43633F6A" w:rsidR="000F3D1C" w:rsidRPr="009E0D43" w:rsidRDefault="000F3D1C" w:rsidP="000F3D1C">
            <w:pPr>
              <w:spacing w:after="0" w:line="312" w:lineRule="auto"/>
              <w:rPr>
                <w:rFonts w:ascii="Times New Roman" w:eastAsia="Times New Roman" w:hAnsi="Times New Roman" w:cs="Times New Roman"/>
                <w:sz w:val="24"/>
                <w:szCs w:val="24"/>
              </w:rPr>
            </w:pPr>
          </w:p>
        </w:tc>
        <w:tc>
          <w:tcPr>
            <w:tcW w:w="6491" w:type="dxa"/>
            <w:shd w:val="clear" w:color="auto" w:fill="FFFFFF"/>
            <w:tcMar>
              <w:left w:w="100" w:type="dxa"/>
              <w:right w:w="100" w:type="dxa"/>
            </w:tcMar>
          </w:tcPr>
          <w:p w14:paraId="21EFDEBF"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sáng tạo</w:t>
            </w:r>
          </w:p>
          <w:p w14:paraId="647050E8" w14:textId="0A410993"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Dựa trên lý thuyết về các mô hình đổi mới, khảo sát sinh viên trường ĐH Luật tp.HCM về tác động của hoạt động ngoại khóa đến năng lực sáng tạo của sinh viên, từ đó đưa ra đề xuất khuyến nghị để nâng cao năng lực này.</w:t>
            </w:r>
          </w:p>
        </w:tc>
      </w:tr>
      <w:tr w:rsidR="000F3D1C" w:rsidRPr="009E0D43" w14:paraId="647050F1" w14:textId="77777777">
        <w:trPr>
          <w:trHeight w:val="148"/>
        </w:trPr>
        <w:tc>
          <w:tcPr>
            <w:tcW w:w="1015" w:type="dxa"/>
            <w:shd w:val="clear" w:color="auto" w:fill="FFFFFF"/>
            <w:tcMar>
              <w:left w:w="100" w:type="dxa"/>
              <w:right w:w="100" w:type="dxa"/>
            </w:tcMar>
            <w:vAlign w:val="center"/>
          </w:tcPr>
          <w:p w14:paraId="647050EA"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7C190B1D" w14:textId="77777777" w:rsidR="000F3D1C" w:rsidRPr="009E0D43" w:rsidRDefault="000F3D1C" w:rsidP="000F3D1C">
            <w:pPr>
              <w:spacing w:after="0" w:line="312" w:lineRule="auto"/>
              <w:rPr>
                <w:rFonts w:ascii="Times New Roman" w:eastAsia="Times New Roman" w:hAnsi="Times New Roman" w:cs="Times New Roman"/>
                <w:color w:val="212121"/>
                <w:sz w:val="24"/>
                <w:szCs w:val="24"/>
              </w:rPr>
            </w:pPr>
            <w:r w:rsidRPr="009E0D43">
              <w:rPr>
                <w:rFonts w:ascii="Times New Roman" w:eastAsia="Times New Roman" w:hAnsi="Times New Roman" w:cs="Times New Roman"/>
                <w:color w:val="212121"/>
                <w:sz w:val="24"/>
                <w:szCs w:val="24"/>
              </w:rPr>
              <w:t>Các yếu tố ảnh hưởng đến năng lực sáng tạo của nhân viên bán hàng tại một số doanh nghiệp/công ty trên địa bàn thành phố Hồ Chí Minh</w:t>
            </w:r>
          </w:p>
          <w:p w14:paraId="647050EB" w14:textId="64D40E2E" w:rsidR="000F3D1C" w:rsidRPr="009E0D43" w:rsidRDefault="000F3D1C" w:rsidP="000F3D1C">
            <w:pPr>
              <w:spacing w:after="0" w:line="312" w:lineRule="auto"/>
              <w:rPr>
                <w:rFonts w:ascii="Times New Roman" w:eastAsia="Times New Roman" w:hAnsi="Times New Roman" w:cs="Times New Roman"/>
                <w:sz w:val="24"/>
                <w:szCs w:val="24"/>
              </w:rPr>
            </w:pPr>
          </w:p>
        </w:tc>
        <w:tc>
          <w:tcPr>
            <w:tcW w:w="6491" w:type="dxa"/>
            <w:shd w:val="clear" w:color="auto" w:fill="FFFFFF"/>
            <w:tcMar>
              <w:left w:w="100" w:type="dxa"/>
              <w:right w:w="100" w:type="dxa"/>
            </w:tcMar>
          </w:tcPr>
          <w:p w14:paraId="67CC5902"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sáng tạo</w:t>
            </w:r>
          </w:p>
          <w:p w14:paraId="647050F0" w14:textId="257F9D23"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Chọn 1 số doanh nghiệp tiến hành khảo sát về năng lực sáng tạo của nhân viên bán hàng, tìm ra các yếu tố ảnh hưởng đến năng lực này, từ đó đưa ra giải pháp đề xuất</w:t>
            </w:r>
          </w:p>
        </w:tc>
      </w:tr>
      <w:tr w:rsidR="000F3D1C" w:rsidRPr="009E0D43" w14:paraId="647050F5" w14:textId="77777777" w:rsidTr="00AB0CAD">
        <w:trPr>
          <w:trHeight w:val="148"/>
        </w:trPr>
        <w:tc>
          <w:tcPr>
            <w:tcW w:w="1015" w:type="dxa"/>
            <w:shd w:val="clear" w:color="auto" w:fill="FFFFFF"/>
            <w:tcMar>
              <w:left w:w="100" w:type="dxa"/>
              <w:right w:w="100" w:type="dxa"/>
            </w:tcMar>
            <w:vAlign w:val="center"/>
          </w:tcPr>
          <w:p w14:paraId="647050F2"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647050F3" w14:textId="2BBC0169"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Quản trị sáng tạo: nghiên cứu trên các ứng dụng điện thoại di động</w:t>
            </w:r>
          </w:p>
        </w:tc>
        <w:tc>
          <w:tcPr>
            <w:tcW w:w="6491" w:type="dxa"/>
            <w:shd w:val="clear" w:color="auto" w:fill="FFFFFF"/>
            <w:tcMar>
              <w:left w:w="100" w:type="dxa"/>
              <w:right w:w="100" w:type="dxa"/>
            </w:tcMar>
          </w:tcPr>
          <w:p w14:paraId="668EEDBD"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sáng tạo</w:t>
            </w:r>
          </w:p>
          <w:p w14:paraId="647050F4" w14:textId="14434846"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Nghiên cứu phân tích một số ứng dụng phổ biến hiện nay trên điện thoại và cách thức hoạt động quản trị sáng tạo ảnh hưởng, tác động hay tạo ra các ứng dụng này.</w:t>
            </w:r>
          </w:p>
        </w:tc>
      </w:tr>
      <w:tr w:rsidR="000F3D1C" w:rsidRPr="009E0D43" w14:paraId="647050F9" w14:textId="77777777" w:rsidTr="00AB0CAD">
        <w:trPr>
          <w:trHeight w:val="148"/>
        </w:trPr>
        <w:tc>
          <w:tcPr>
            <w:tcW w:w="1015" w:type="dxa"/>
            <w:shd w:val="clear" w:color="auto" w:fill="FFFFFF"/>
            <w:tcMar>
              <w:left w:w="100" w:type="dxa"/>
              <w:right w:w="100" w:type="dxa"/>
            </w:tcMar>
            <w:vAlign w:val="center"/>
          </w:tcPr>
          <w:p w14:paraId="647050F6"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647050F7" w14:textId="74386C62"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Increasing employee’s engagement in Startup companies </w:t>
            </w:r>
          </w:p>
        </w:tc>
        <w:tc>
          <w:tcPr>
            <w:tcW w:w="6491" w:type="dxa"/>
            <w:shd w:val="clear" w:color="auto" w:fill="FFFFFF"/>
            <w:tcMar>
              <w:left w:w="100" w:type="dxa"/>
              <w:right w:w="100" w:type="dxa"/>
            </w:tcMar>
          </w:tcPr>
          <w:p w14:paraId="33A2EC54"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nguồn nhân lực, HRM</w:t>
            </w:r>
          </w:p>
          <w:p w14:paraId="0C512EC1"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Chọn 1-3 công ty khởi nghiệp khảo sát lý thuyết động lực làm việc</w:t>
            </w:r>
          </w:p>
          <w:p w14:paraId="217B6C98"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thực trạng các chính sách và công tác tạo động lực ở nhân viên</w:t>
            </w:r>
          </w:p>
          <w:p w14:paraId="1701CBD4"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Chạy mô hình định lượng, khảo sát định tính</w:t>
            </w:r>
          </w:p>
          <w:p w14:paraId="647050F8" w14:textId="3AF537DE"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Đề xuất các chính sách </w:t>
            </w:r>
          </w:p>
        </w:tc>
      </w:tr>
      <w:tr w:rsidR="000F3D1C" w:rsidRPr="009E0D43" w14:paraId="647050FD" w14:textId="77777777" w:rsidTr="00097715">
        <w:trPr>
          <w:trHeight w:val="148"/>
        </w:trPr>
        <w:tc>
          <w:tcPr>
            <w:tcW w:w="1015" w:type="dxa"/>
            <w:shd w:val="clear" w:color="auto" w:fill="FFFFFF"/>
            <w:tcMar>
              <w:left w:w="100" w:type="dxa"/>
              <w:right w:w="100" w:type="dxa"/>
            </w:tcMar>
            <w:vAlign w:val="center"/>
          </w:tcPr>
          <w:p w14:paraId="647050FA"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0FB" w14:textId="6C6D0DCC"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Analyze the impacts of Covid 19 on recruitment and employee retaining in organizations</w:t>
            </w:r>
          </w:p>
        </w:tc>
        <w:tc>
          <w:tcPr>
            <w:tcW w:w="6491" w:type="dxa"/>
            <w:shd w:val="clear" w:color="auto" w:fill="FFFFFF"/>
            <w:tcMar>
              <w:left w:w="100" w:type="dxa"/>
              <w:right w:w="100" w:type="dxa"/>
            </w:tcMar>
          </w:tcPr>
          <w:p w14:paraId="2EB73642"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nguồn nhân lực, HRM</w:t>
            </w:r>
          </w:p>
          <w:p w14:paraId="45A9523A"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Chọn 1-3 công ty/ tổ chức ở các quốc qia khác nhau nhằm phân tích và xem xét sự khác nhau và giống nhau trong chính sách thuê, giữ chân nhân sự trong đại dịch Covid 19</w:t>
            </w:r>
          </w:p>
          <w:p w14:paraId="0BC44328"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thực trạng</w:t>
            </w:r>
          </w:p>
          <w:p w14:paraId="0350FEF8"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lastRenderedPageBreak/>
              <w:t>Thống kê và phân tích đánh giá</w:t>
            </w:r>
          </w:p>
          <w:p w14:paraId="647050FC" w14:textId="555234BA"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luận về những ảnh hưởng và rút ra kinh nghiệm</w:t>
            </w:r>
          </w:p>
        </w:tc>
      </w:tr>
      <w:tr w:rsidR="000F3D1C" w:rsidRPr="009E0D43" w14:paraId="64705101" w14:textId="77777777" w:rsidTr="00AB0CAD">
        <w:trPr>
          <w:trHeight w:val="148"/>
        </w:trPr>
        <w:tc>
          <w:tcPr>
            <w:tcW w:w="1015" w:type="dxa"/>
            <w:shd w:val="clear" w:color="auto" w:fill="FFFFFF"/>
            <w:tcMar>
              <w:left w:w="100" w:type="dxa"/>
              <w:right w:w="100" w:type="dxa"/>
            </w:tcMar>
            <w:vAlign w:val="center"/>
          </w:tcPr>
          <w:p w14:paraId="647050FE"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647050FF" w14:textId="4DBDAC19"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Addressing the effects and solutions for diversity and generation gap challenges in the workplace</w:t>
            </w:r>
          </w:p>
        </w:tc>
        <w:tc>
          <w:tcPr>
            <w:tcW w:w="6491" w:type="dxa"/>
            <w:shd w:val="clear" w:color="auto" w:fill="FFFFFF"/>
            <w:tcMar>
              <w:left w:w="100" w:type="dxa"/>
              <w:right w:w="100" w:type="dxa"/>
            </w:tcMar>
          </w:tcPr>
          <w:p w14:paraId="0080147A"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nguồn nhân lực, HRM</w:t>
            </w:r>
          </w:p>
          <w:p w14:paraId="4C9E342F"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Kiểm định lý thuyết</w:t>
            </w:r>
          </w:p>
          <w:p w14:paraId="6C44BAD3"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Phân tích thực trạng </w:t>
            </w:r>
          </w:p>
          <w:p w14:paraId="23C02E76"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Khảo sát, phỏng vấn để lấy ý kiến về vấn đề tuổi tác, văn hoá khác biệt </w:t>
            </w:r>
          </w:p>
          <w:p w14:paraId="64705100" w14:textId="1EC31772"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Kết luận và đề ra một số phương án </w:t>
            </w:r>
          </w:p>
        </w:tc>
      </w:tr>
      <w:tr w:rsidR="000F3D1C" w:rsidRPr="009E0D43" w14:paraId="64705105" w14:textId="77777777" w:rsidTr="00AB0CAD">
        <w:trPr>
          <w:trHeight w:val="148"/>
        </w:trPr>
        <w:tc>
          <w:tcPr>
            <w:tcW w:w="1015" w:type="dxa"/>
            <w:shd w:val="clear" w:color="auto" w:fill="FFFFFF"/>
            <w:tcMar>
              <w:left w:w="100" w:type="dxa"/>
              <w:right w:w="100" w:type="dxa"/>
            </w:tcMar>
            <w:vAlign w:val="center"/>
          </w:tcPr>
          <w:p w14:paraId="64705102"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64705103" w14:textId="3D673B31"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The challenge in Vietnam: How to increase employee productivity and performance in the pandemic</w:t>
            </w:r>
          </w:p>
        </w:tc>
        <w:tc>
          <w:tcPr>
            <w:tcW w:w="6491" w:type="dxa"/>
            <w:shd w:val="clear" w:color="auto" w:fill="FFFFFF"/>
            <w:tcMar>
              <w:left w:w="100" w:type="dxa"/>
              <w:right w:w="100" w:type="dxa"/>
            </w:tcMar>
          </w:tcPr>
          <w:p w14:paraId="3C56AB48"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nguồn nhân lực, HRM</w:t>
            </w:r>
          </w:p>
          <w:p w14:paraId="63F5B2E2"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Kiểm định lý thuyết </w:t>
            </w:r>
          </w:p>
          <w:p w14:paraId="63DC7E1D"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thực trạng tại Việt Nam</w:t>
            </w:r>
          </w:p>
          <w:p w14:paraId="1CDEFB99"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Nêu kinh nghiệm tại nhiều quốc gia về vấn đề</w:t>
            </w:r>
          </w:p>
          <w:p w14:paraId="3166E6FD"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 phỏng vấn lấy ý kiến nhân sự về năng suất, động lực, thái độ làm việc,.. trong đại dịch/ khủng hoảng</w:t>
            </w:r>
          </w:p>
          <w:p w14:paraId="64705104" w14:textId="53B8398C"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Kết luận và đề xuất phương án </w:t>
            </w:r>
          </w:p>
        </w:tc>
      </w:tr>
      <w:tr w:rsidR="000F3D1C" w:rsidRPr="009E0D43" w14:paraId="147702DE" w14:textId="77777777" w:rsidTr="00AB0CAD">
        <w:trPr>
          <w:trHeight w:val="148"/>
        </w:trPr>
        <w:tc>
          <w:tcPr>
            <w:tcW w:w="1015" w:type="dxa"/>
            <w:shd w:val="clear" w:color="auto" w:fill="FFFFFF"/>
            <w:tcMar>
              <w:left w:w="100" w:type="dxa"/>
              <w:right w:w="100" w:type="dxa"/>
            </w:tcMar>
            <w:vAlign w:val="center"/>
          </w:tcPr>
          <w:p w14:paraId="075A9C7A"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3A3196CA" w14:textId="5D848E31"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Factors affecting the student’s decision in choosing a company after graduation</w:t>
            </w:r>
          </w:p>
        </w:tc>
        <w:tc>
          <w:tcPr>
            <w:tcW w:w="6491" w:type="dxa"/>
            <w:shd w:val="clear" w:color="auto" w:fill="FFFFFF"/>
            <w:tcMar>
              <w:left w:w="100" w:type="dxa"/>
              <w:right w:w="100" w:type="dxa"/>
            </w:tcMar>
          </w:tcPr>
          <w:p w14:paraId="414FE1F1"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nguồn nhân lực, HRM</w:t>
            </w:r>
          </w:p>
          <w:p w14:paraId="309BA2DC"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Kiểm định lý thuyết</w:t>
            </w:r>
          </w:p>
          <w:p w14:paraId="5DC39043"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Phân tích thực trạng </w:t>
            </w:r>
          </w:p>
          <w:p w14:paraId="328238FA"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mô hình, thang đo</w:t>
            </w:r>
          </w:p>
          <w:p w14:paraId="48D0921B"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Khảo sát sinh viên </w:t>
            </w:r>
          </w:p>
          <w:p w14:paraId="0481F3FF"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Kết luận các yếu tố ảnh hưởng </w:t>
            </w:r>
          </w:p>
          <w:p w14:paraId="1B728C24" w14:textId="087A3D7B"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Đề xuất phương án, chính sách liên quan</w:t>
            </w:r>
          </w:p>
        </w:tc>
      </w:tr>
      <w:tr w:rsidR="000F3D1C" w:rsidRPr="009E0D43" w14:paraId="4C97C81B" w14:textId="77777777" w:rsidTr="00097715">
        <w:trPr>
          <w:trHeight w:val="148"/>
        </w:trPr>
        <w:tc>
          <w:tcPr>
            <w:tcW w:w="1015" w:type="dxa"/>
            <w:shd w:val="clear" w:color="auto" w:fill="FFFFFF"/>
            <w:tcMar>
              <w:left w:w="100" w:type="dxa"/>
              <w:right w:w="100" w:type="dxa"/>
            </w:tcMar>
            <w:vAlign w:val="center"/>
          </w:tcPr>
          <w:p w14:paraId="34B5C48F"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3C42677C" w14:textId="549541DE"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Factors affecting the student's performance in the organization during internship</w:t>
            </w:r>
          </w:p>
        </w:tc>
        <w:tc>
          <w:tcPr>
            <w:tcW w:w="6491" w:type="dxa"/>
            <w:shd w:val="clear" w:color="auto" w:fill="FFFFFF"/>
            <w:tcMar>
              <w:left w:w="100" w:type="dxa"/>
              <w:right w:w="100" w:type="dxa"/>
            </w:tcMar>
          </w:tcPr>
          <w:p w14:paraId="7D0CC599"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nguồn nhân lực, HRM</w:t>
            </w:r>
          </w:p>
          <w:p w14:paraId="6E058A9F"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Kiểm định lý thuyết</w:t>
            </w:r>
          </w:p>
          <w:p w14:paraId="65A3E255"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Phân tích thực trạng </w:t>
            </w:r>
          </w:p>
          <w:p w14:paraId="5B2EB85C"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lastRenderedPageBreak/>
              <w:t>Xây dựng mô hình, thang đo</w:t>
            </w:r>
          </w:p>
          <w:p w14:paraId="2A638753"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Khảo sát sinh viên </w:t>
            </w:r>
          </w:p>
          <w:p w14:paraId="474B5631"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Kết luận các yếu tố ảnh hưởng </w:t>
            </w:r>
          </w:p>
          <w:p w14:paraId="5A88C91A" w14:textId="303663E1"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Đề xuất phương án, chính sách liên quan</w:t>
            </w:r>
          </w:p>
        </w:tc>
      </w:tr>
      <w:tr w:rsidR="000F3D1C" w:rsidRPr="009E0D43" w14:paraId="0FDFD51E" w14:textId="77777777" w:rsidTr="00097715">
        <w:trPr>
          <w:trHeight w:val="148"/>
        </w:trPr>
        <w:tc>
          <w:tcPr>
            <w:tcW w:w="1015" w:type="dxa"/>
            <w:shd w:val="clear" w:color="auto" w:fill="FFFFFF"/>
            <w:tcMar>
              <w:left w:w="100" w:type="dxa"/>
              <w:right w:w="100" w:type="dxa"/>
            </w:tcMar>
            <w:vAlign w:val="center"/>
          </w:tcPr>
          <w:p w14:paraId="75E48F98"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5C65A79D" w14:textId="31A26C8E"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Factors affecting the student’s engagement in the company</w:t>
            </w:r>
          </w:p>
        </w:tc>
        <w:tc>
          <w:tcPr>
            <w:tcW w:w="6491" w:type="dxa"/>
            <w:shd w:val="clear" w:color="auto" w:fill="FFFFFF"/>
            <w:tcMar>
              <w:left w:w="100" w:type="dxa"/>
              <w:right w:w="100" w:type="dxa"/>
            </w:tcMar>
          </w:tcPr>
          <w:p w14:paraId="3F2B57CE"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nguồn nhân lực, HRM</w:t>
            </w:r>
          </w:p>
          <w:p w14:paraId="7CD459F7"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Kiểm định lý thuyết</w:t>
            </w:r>
          </w:p>
          <w:p w14:paraId="798C5AA7"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Phân tích thực trạng </w:t>
            </w:r>
          </w:p>
          <w:p w14:paraId="187EB7AD"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mô hình, thang đo</w:t>
            </w:r>
          </w:p>
          <w:p w14:paraId="505916D4"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Khảo sát sinh viên </w:t>
            </w:r>
          </w:p>
          <w:p w14:paraId="04CD9896"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Kết luận các yếu tố ảnh hưởng </w:t>
            </w:r>
          </w:p>
          <w:p w14:paraId="42DC135E" w14:textId="5E63769A"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Đề xuất phương án, chính sách liên quan</w:t>
            </w:r>
          </w:p>
        </w:tc>
      </w:tr>
      <w:tr w:rsidR="000F3D1C" w:rsidRPr="009E0D43" w14:paraId="15FD9607" w14:textId="77777777" w:rsidTr="00097715">
        <w:trPr>
          <w:trHeight w:val="148"/>
        </w:trPr>
        <w:tc>
          <w:tcPr>
            <w:tcW w:w="1015" w:type="dxa"/>
            <w:shd w:val="clear" w:color="auto" w:fill="FFFFFF"/>
            <w:tcMar>
              <w:left w:w="100" w:type="dxa"/>
              <w:right w:w="100" w:type="dxa"/>
            </w:tcMar>
            <w:vAlign w:val="center"/>
          </w:tcPr>
          <w:p w14:paraId="18FF9CD1"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212FCB41" w14:textId="28C9D00F"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Analyze the human resource’s strategy in attracting, recruiting, maintaining Millenials and Gen Z in the company </w:t>
            </w:r>
          </w:p>
        </w:tc>
        <w:tc>
          <w:tcPr>
            <w:tcW w:w="6491" w:type="dxa"/>
            <w:shd w:val="clear" w:color="auto" w:fill="FFFFFF"/>
            <w:tcMar>
              <w:left w:w="100" w:type="dxa"/>
              <w:right w:w="100" w:type="dxa"/>
            </w:tcMar>
          </w:tcPr>
          <w:p w14:paraId="613F8851"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nguồn nhân lực, HRM</w:t>
            </w:r>
          </w:p>
          <w:p w14:paraId="5D5D8675"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Kiểm định lý thuyết </w:t>
            </w:r>
          </w:p>
          <w:p w14:paraId="67FC1A15"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thực trạng tại một số công ty ở các quốc gia khác nhau</w:t>
            </w:r>
          </w:p>
          <w:p w14:paraId="4D8180D4"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Nêu kinh nghiệm tại nhiều quốc gia về vấn đề, so sánh về sự giống nhau và khác nhau</w:t>
            </w:r>
          </w:p>
          <w:p w14:paraId="7C381FC0"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 phỏng vấn lấy ý kiến quản lý/ nhân sự về vấn đề</w:t>
            </w:r>
          </w:p>
          <w:p w14:paraId="41954179" w14:textId="102707AF"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luận và đề xuất phương án</w:t>
            </w:r>
          </w:p>
        </w:tc>
      </w:tr>
      <w:tr w:rsidR="000F3D1C" w:rsidRPr="009E0D43" w14:paraId="47190097" w14:textId="77777777" w:rsidTr="00097715">
        <w:trPr>
          <w:trHeight w:val="148"/>
        </w:trPr>
        <w:tc>
          <w:tcPr>
            <w:tcW w:w="1015" w:type="dxa"/>
            <w:shd w:val="clear" w:color="auto" w:fill="FFFFFF"/>
            <w:tcMar>
              <w:left w:w="100" w:type="dxa"/>
              <w:right w:w="100" w:type="dxa"/>
            </w:tcMar>
            <w:vAlign w:val="center"/>
          </w:tcPr>
          <w:p w14:paraId="3C714091"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5FC6D317" w14:textId="445E6CA9"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Factors affecting the HRM strategy in many company/ countries during the Fourth Industrial Revolution</w:t>
            </w:r>
          </w:p>
        </w:tc>
        <w:tc>
          <w:tcPr>
            <w:tcW w:w="6491" w:type="dxa"/>
            <w:shd w:val="clear" w:color="auto" w:fill="FFFFFF"/>
            <w:tcMar>
              <w:left w:w="100" w:type="dxa"/>
              <w:right w:w="100" w:type="dxa"/>
            </w:tcMar>
          </w:tcPr>
          <w:p w14:paraId="757B700D"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nguồn nhân lực, HRM</w:t>
            </w:r>
          </w:p>
          <w:p w14:paraId="1B8688B4"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Kiểm định lý thuyết </w:t>
            </w:r>
          </w:p>
          <w:p w14:paraId="13371D1D"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Phân tích thực trạng tại một số công ty/ quốc gia về các chiến lược hoạt động nhân sự </w:t>
            </w:r>
          </w:p>
          <w:p w14:paraId="44648C18"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các yếu tố ảnh hưởng dựa vào nghiên cứu định tính (tài liệu)</w:t>
            </w:r>
          </w:p>
          <w:p w14:paraId="699D0014" w14:textId="605F5526"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lastRenderedPageBreak/>
              <w:t xml:space="preserve">Kết luận </w:t>
            </w:r>
          </w:p>
        </w:tc>
      </w:tr>
      <w:tr w:rsidR="000F3D1C" w:rsidRPr="009E0D43" w14:paraId="08F2C635" w14:textId="77777777" w:rsidTr="00097715">
        <w:trPr>
          <w:trHeight w:val="148"/>
        </w:trPr>
        <w:tc>
          <w:tcPr>
            <w:tcW w:w="1015" w:type="dxa"/>
            <w:shd w:val="clear" w:color="auto" w:fill="FFFFFF"/>
            <w:tcMar>
              <w:left w:w="100" w:type="dxa"/>
              <w:right w:w="100" w:type="dxa"/>
            </w:tcMar>
            <w:vAlign w:val="center"/>
          </w:tcPr>
          <w:p w14:paraId="25388E54"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05B8EE75" w14:textId="44528A3E"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Analyze the impact of technology in HRM activities during the 4.0 industry</w:t>
            </w:r>
          </w:p>
        </w:tc>
        <w:tc>
          <w:tcPr>
            <w:tcW w:w="6491" w:type="dxa"/>
            <w:shd w:val="clear" w:color="auto" w:fill="FFFFFF"/>
            <w:tcMar>
              <w:left w:w="100" w:type="dxa"/>
              <w:right w:w="100" w:type="dxa"/>
            </w:tcMar>
          </w:tcPr>
          <w:p w14:paraId="2D8E3488"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nguồn nhân lực, HRM</w:t>
            </w:r>
          </w:p>
          <w:p w14:paraId="43820E3D"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Kiểm định lý thuyết </w:t>
            </w:r>
          </w:p>
          <w:p w14:paraId="6F6902EA"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Phân tích thực trạng </w:t>
            </w:r>
          </w:p>
          <w:p w14:paraId="2AA1B329"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Nêu kinh nghiệm tại nhiều quốc gia về vấn đề</w:t>
            </w:r>
          </w:p>
          <w:p w14:paraId="1862F1F5"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Nghiên cứu định tính và khảo sát, phỏng vấn lấy ý kiến nhân sự về những lợi ích, thách thức đến từ công nghệ đối với hoạt động HRM</w:t>
            </w:r>
          </w:p>
          <w:p w14:paraId="22A0ABFD" w14:textId="26E8F11D"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luận và đề xuất phương án</w:t>
            </w:r>
          </w:p>
        </w:tc>
      </w:tr>
      <w:tr w:rsidR="000F3D1C" w:rsidRPr="009E0D43" w14:paraId="027A25F1" w14:textId="77777777" w:rsidTr="00097715">
        <w:trPr>
          <w:trHeight w:val="148"/>
        </w:trPr>
        <w:tc>
          <w:tcPr>
            <w:tcW w:w="1015" w:type="dxa"/>
            <w:shd w:val="clear" w:color="auto" w:fill="FFFFFF"/>
            <w:tcMar>
              <w:left w:w="100" w:type="dxa"/>
              <w:right w:w="100" w:type="dxa"/>
            </w:tcMar>
            <w:vAlign w:val="center"/>
          </w:tcPr>
          <w:p w14:paraId="64AA82B1"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7C64BD47" w14:textId="5176A659"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TQM implementation in a specific corporation</w:t>
            </w:r>
          </w:p>
        </w:tc>
        <w:tc>
          <w:tcPr>
            <w:tcW w:w="6491" w:type="dxa"/>
            <w:shd w:val="clear" w:color="auto" w:fill="FFFFFF"/>
            <w:tcMar>
              <w:left w:w="100" w:type="dxa"/>
              <w:right w:w="100" w:type="dxa"/>
            </w:tcMar>
          </w:tcPr>
          <w:p w14:paraId="4FD882BE"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chất lượng, Quality Management</w:t>
            </w:r>
          </w:p>
          <w:p w14:paraId="3FBE4C19" w14:textId="401C87C5"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Nghiên cứu các khía cạnh về ứng dụng TQM tại 1/các tổ chức ở Việt Nam</w:t>
            </w:r>
          </w:p>
        </w:tc>
      </w:tr>
      <w:tr w:rsidR="000F3D1C" w:rsidRPr="009E0D43" w14:paraId="5AAEADF1" w14:textId="77777777" w:rsidTr="00097715">
        <w:trPr>
          <w:trHeight w:val="148"/>
        </w:trPr>
        <w:tc>
          <w:tcPr>
            <w:tcW w:w="1015" w:type="dxa"/>
            <w:shd w:val="clear" w:color="auto" w:fill="FFFFFF"/>
            <w:tcMar>
              <w:left w:w="100" w:type="dxa"/>
              <w:right w:w="100" w:type="dxa"/>
            </w:tcMar>
            <w:vAlign w:val="center"/>
          </w:tcPr>
          <w:p w14:paraId="230E2D46"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71EB9C0A" w14:textId="219154C1"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QM in an aspect of life</w:t>
            </w:r>
          </w:p>
        </w:tc>
        <w:tc>
          <w:tcPr>
            <w:tcW w:w="6491" w:type="dxa"/>
            <w:shd w:val="clear" w:color="auto" w:fill="FFFFFF"/>
            <w:tcMar>
              <w:left w:w="100" w:type="dxa"/>
              <w:right w:w="100" w:type="dxa"/>
            </w:tcMar>
          </w:tcPr>
          <w:p w14:paraId="5F6D2ED4"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chất lượng, Quality Management</w:t>
            </w:r>
          </w:p>
          <w:p w14:paraId="76CE12A8" w14:textId="7AAA5620"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Nghiên cứu các ứng dụng Quản trị chất lượng trong các khía cạnh cuộc sống</w:t>
            </w:r>
          </w:p>
        </w:tc>
      </w:tr>
      <w:tr w:rsidR="000F3D1C" w:rsidRPr="009E0D43" w14:paraId="679AC8F2" w14:textId="77777777" w:rsidTr="00097715">
        <w:trPr>
          <w:trHeight w:val="148"/>
        </w:trPr>
        <w:tc>
          <w:tcPr>
            <w:tcW w:w="1015" w:type="dxa"/>
            <w:shd w:val="clear" w:color="auto" w:fill="FFFFFF"/>
            <w:tcMar>
              <w:left w:w="100" w:type="dxa"/>
              <w:right w:w="100" w:type="dxa"/>
            </w:tcMar>
            <w:vAlign w:val="center"/>
          </w:tcPr>
          <w:p w14:paraId="7A53DA94"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7DF54C69" w14:textId="73B70507"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Quality of fire prevention systems</w:t>
            </w:r>
          </w:p>
        </w:tc>
        <w:tc>
          <w:tcPr>
            <w:tcW w:w="6491" w:type="dxa"/>
            <w:shd w:val="clear" w:color="auto" w:fill="FFFFFF"/>
            <w:tcMar>
              <w:left w:w="100" w:type="dxa"/>
              <w:right w:w="100" w:type="dxa"/>
            </w:tcMar>
          </w:tcPr>
          <w:p w14:paraId="4F48E40A"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chất lượng, Quality Management</w:t>
            </w:r>
          </w:p>
          <w:p w14:paraId="468140AB" w14:textId="3A612F45"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Nghiên cứu ứng dụng Quản trị chất lượng trong lĩnh vực phòng cháy</w:t>
            </w:r>
          </w:p>
        </w:tc>
      </w:tr>
      <w:tr w:rsidR="000F3D1C" w:rsidRPr="009E0D43" w14:paraId="6DE05C55" w14:textId="77777777" w:rsidTr="00097715">
        <w:trPr>
          <w:trHeight w:val="148"/>
        </w:trPr>
        <w:tc>
          <w:tcPr>
            <w:tcW w:w="1015" w:type="dxa"/>
            <w:shd w:val="clear" w:color="auto" w:fill="FFFFFF"/>
            <w:tcMar>
              <w:left w:w="100" w:type="dxa"/>
              <w:right w:w="100" w:type="dxa"/>
            </w:tcMar>
            <w:vAlign w:val="center"/>
          </w:tcPr>
          <w:p w14:paraId="381BCA2D"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1D27E728" w14:textId="3D5F4987"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Quality of education and learning</w:t>
            </w:r>
          </w:p>
        </w:tc>
        <w:tc>
          <w:tcPr>
            <w:tcW w:w="6491" w:type="dxa"/>
            <w:shd w:val="clear" w:color="auto" w:fill="FFFFFF"/>
            <w:tcMar>
              <w:left w:w="100" w:type="dxa"/>
              <w:right w:w="100" w:type="dxa"/>
            </w:tcMar>
          </w:tcPr>
          <w:p w14:paraId="0B948342"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chất lượng, Quality Management</w:t>
            </w:r>
          </w:p>
          <w:p w14:paraId="1EDBB5F6" w14:textId="5B7C2BD4"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Nghiên cứu các ứng dụng của quản trị chất lượng trong đào tạo và học tập </w:t>
            </w:r>
          </w:p>
        </w:tc>
      </w:tr>
      <w:tr w:rsidR="000F3D1C" w:rsidRPr="009E0D43" w14:paraId="72FA82E1" w14:textId="77777777" w:rsidTr="00097715">
        <w:trPr>
          <w:trHeight w:val="148"/>
        </w:trPr>
        <w:tc>
          <w:tcPr>
            <w:tcW w:w="1015" w:type="dxa"/>
            <w:shd w:val="clear" w:color="auto" w:fill="FFFFFF"/>
            <w:tcMar>
              <w:left w:w="100" w:type="dxa"/>
              <w:right w:w="100" w:type="dxa"/>
            </w:tcMar>
            <w:vAlign w:val="center"/>
          </w:tcPr>
          <w:p w14:paraId="3327710C"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0B28A843" w14:textId="45AA4E57"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New approaches in QM</w:t>
            </w:r>
          </w:p>
        </w:tc>
        <w:tc>
          <w:tcPr>
            <w:tcW w:w="6491" w:type="dxa"/>
            <w:shd w:val="clear" w:color="auto" w:fill="FFFFFF"/>
            <w:tcMar>
              <w:left w:w="100" w:type="dxa"/>
              <w:right w:w="100" w:type="dxa"/>
            </w:tcMar>
          </w:tcPr>
          <w:p w14:paraId="318C2FC8"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chất lượng, Quality Management</w:t>
            </w:r>
          </w:p>
          <w:p w14:paraId="31CBD015" w14:textId="6A11CCC4"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Nghiên cứu các ứng dụng mới của quản trị chất lượng</w:t>
            </w:r>
          </w:p>
        </w:tc>
      </w:tr>
      <w:tr w:rsidR="000F3D1C" w:rsidRPr="009E0D43" w14:paraId="3C9C3575" w14:textId="77777777" w:rsidTr="00AB0CAD">
        <w:trPr>
          <w:trHeight w:val="148"/>
        </w:trPr>
        <w:tc>
          <w:tcPr>
            <w:tcW w:w="1015" w:type="dxa"/>
            <w:shd w:val="clear" w:color="auto" w:fill="FFFFFF"/>
            <w:tcMar>
              <w:left w:w="100" w:type="dxa"/>
              <w:right w:w="100" w:type="dxa"/>
            </w:tcMar>
            <w:vAlign w:val="center"/>
          </w:tcPr>
          <w:p w14:paraId="0F7BD5FF"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47E9757C" w14:textId="77777777"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Áp dụng phương pháp phân tích thứ bậc (AHP) trong lựa chọn phương án giao thông đường bộ </w:t>
            </w:r>
          </w:p>
          <w:p w14:paraId="1CCD4C9D" w14:textId="3A11A298" w:rsidR="000F3D1C" w:rsidRPr="009E0D43" w:rsidRDefault="000F3D1C" w:rsidP="000F3D1C">
            <w:pPr>
              <w:spacing w:after="0" w:line="312" w:lineRule="auto"/>
              <w:rPr>
                <w:rFonts w:ascii="Times New Roman" w:eastAsia="Times New Roman" w:hAnsi="Times New Roman" w:cs="Times New Roman"/>
                <w:sz w:val="24"/>
                <w:szCs w:val="24"/>
              </w:rPr>
            </w:pPr>
          </w:p>
        </w:tc>
        <w:tc>
          <w:tcPr>
            <w:tcW w:w="6491" w:type="dxa"/>
            <w:shd w:val="clear" w:color="auto" w:fill="FFFFFF"/>
            <w:tcMar>
              <w:left w:w="100" w:type="dxa"/>
              <w:right w:w="100" w:type="dxa"/>
            </w:tcMar>
          </w:tcPr>
          <w:p w14:paraId="624D00AB"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lastRenderedPageBreak/>
              <w:t>Môn học liên quan: Quản trị học</w:t>
            </w:r>
          </w:p>
          <w:p w14:paraId="3F1F8C2B"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Lý thuyết/ Cơ sở lý luận</w:t>
            </w:r>
          </w:p>
          <w:p w14:paraId="3851249D"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lastRenderedPageBreak/>
              <w:t>Phân tích thực trạng </w:t>
            </w:r>
          </w:p>
          <w:p w14:paraId="1BF67075"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mô hình, thang đo</w:t>
            </w:r>
          </w:p>
          <w:p w14:paraId="5844EEAD"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 chuyên gia </w:t>
            </w:r>
          </w:p>
          <w:p w14:paraId="67854933"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luận các yếu tố ảnh hưởng </w:t>
            </w:r>
          </w:p>
          <w:p w14:paraId="0B00E6A0" w14:textId="7F560802"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Đề xuất phương án, chính sách liên quan</w:t>
            </w:r>
          </w:p>
        </w:tc>
      </w:tr>
      <w:tr w:rsidR="000F3D1C" w:rsidRPr="009E0D43" w14:paraId="0896F152" w14:textId="77777777" w:rsidTr="00AB0CAD">
        <w:trPr>
          <w:trHeight w:val="148"/>
        </w:trPr>
        <w:tc>
          <w:tcPr>
            <w:tcW w:w="1015" w:type="dxa"/>
            <w:shd w:val="clear" w:color="auto" w:fill="FFFFFF"/>
            <w:tcMar>
              <w:left w:w="100" w:type="dxa"/>
              <w:right w:w="100" w:type="dxa"/>
            </w:tcMar>
            <w:vAlign w:val="center"/>
          </w:tcPr>
          <w:p w14:paraId="4FBB9F39"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227E36CE" w14:textId="77777777"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Áp dụng phương pháp phân tích thứ bậc (AHP) trong lựa chọn nghề nghiệp của SV </w:t>
            </w:r>
          </w:p>
          <w:p w14:paraId="6BD81FC0" w14:textId="392B1936" w:rsidR="000F3D1C" w:rsidRPr="009E0D43" w:rsidRDefault="000F3D1C" w:rsidP="000F3D1C">
            <w:pPr>
              <w:spacing w:after="0" w:line="312" w:lineRule="auto"/>
              <w:rPr>
                <w:rFonts w:ascii="Times New Roman" w:eastAsia="Times New Roman" w:hAnsi="Times New Roman" w:cs="Times New Roman"/>
                <w:sz w:val="24"/>
                <w:szCs w:val="24"/>
              </w:rPr>
            </w:pPr>
          </w:p>
        </w:tc>
        <w:tc>
          <w:tcPr>
            <w:tcW w:w="6491" w:type="dxa"/>
            <w:shd w:val="clear" w:color="auto" w:fill="FFFFFF"/>
            <w:tcMar>
              <w:left w:w="100" w:type="dxa"/>
              <w:right w:w="100" w:type="dxa"/>
            </w:tcMar>
          </w:tcPr>
          <w:p w14:paraId="5F093CE6"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học</w:t>
            </w:r>
          </w:p>
          <w:p w14:paraId="00722903"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Lý thuyết/ Cơ sở lý luận</w:t>
            </w:r>
          </w:p>
          <w:p w14:paraId="369C0952"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thực trạng </w:t>
            </w:r>
          </w:p>
          <w:p w14:paraId="1B1E4F3B"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mô hình, thang đo</w:t>
            </w:r>
          </w:p>
          <w:p w14:paraId="74D25176"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 chuyên gia </w:t>
            </w:r>
          </w:p>
          <w:p w14:paraId="438C2390"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luận các yếu tố ảnh hưởng </w:t>
            </w:r>
          </w:p>
          <w:p w14:paraId="5D4704FB" w14:textId="723D235A"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Đề xuất phương án, chính sách liên quan</w:t>
            </w:r>
          </w:p>
        </w:tc>
      </w:tr>
      <w:tr w:rsidR="000F3D1C" w:rsidRPr="009E0D43" w14:paraId="7CA04397" w14:textId="77777777" w:rsidTr="00AB0CAD">
        <w:trPr>
          <w:trHeight w:val="148"/>
        </w:trPr>
        <w:tc>
          <w:tcPr>
            <w:tcW w:w="1015" w:type="dxa"/>
            <w:shd w:val="clear" w:color="auto" w:fill="FFFFFF"/>
            <w:tcMar>
              <w:left w:w="100" w:type="dxa"/>
              <w:right w:w="100" w:type="dxa"/>
            </w:tcMar>
            <w:vAlign w:val="center"/>
          </w:tcPr>
          <w:p w14:paraId="21B48BFE"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2E821DF2" w14:textId="77777777"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Mô hình thu hút vốn đầu tư vào các cảng container: ứng dụng phương pháp phân tích thứ bậc mờ (Fuzzy AHP)</w:t>
            </w:r>
          </w:p>
          <w:p w14:paraId="266B4167" w14:textId="67CE938E" w:rsidR="000F3D1C" w:rsidRPr="009E0D43" w:rsidRDefault="000F3D1C" w:rsidP="000F3D1C">
            <w:pPr>
              <w:spacing w:after="0" w:line="312" w:lineRule="auto"/>
              <w:rPr>
                <w:rFonts w:ascii="Times New Roman" w:eastAsia="Times New Roman" w:hAnsi="Times New Roman" w:cs="Times New Roman"/>
                <w:sz w:val="24"/>
                <w:szCs w:val="24"/>
              </w:rPr>
            </w:pPr>
          </w:p>
        </w:tc>
        <w:tc>
          <w:tcPr>
            <w:tcW w:w="6491" w:type="dxa"/>
            <w:shd w:val="clear" w:color="auto" w:fill="FFFFFF"/>
            <w:tcMar>
              <w:left w:w="100" w:type="dxa"/>
              <w:right w:w="100" w:type="dxa"/>
            </w:tcMar>
          </w:tcPr>
          <w:p w14:paraId="50C39645"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học</w:t>
            </w:r>
          </w:p>
          <w:p w14:paraId="7A68A83C"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Lý thuyết/ Cơ sở lý luận</w:t>
            </w:r>
          </w:p>
          <w:p w14:paraId="1C0AF777"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thực trạng </w:t>
            </w:r>
          </w:p>
          <w:p w14:paraId="6BC458D5"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mô hình, thang đo</w:t>
            </w:r>
          </w:p>
          <w:p w14:paraId="6690E3F4"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 chuyên gia </w:t>
            </w:r>
          </w:p>
          <w:p w14:paraId="5F85FC27"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luận các yếu tố ảnh hưởng </w:t>
            </w:r>
          </w:p>
          <w:p w14:paraId="7BB8D3BF" w14:textId="32274F51"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Đề xuất phương án, chính sách liên quan</w:t>
            </w:r>
          </w:p>
        </w:tc>
      </w:tr>
      <w:tr w:rsidR="000F3D1C" w:rsidRPr="009E0D43" w14:paraId="43F95C5C" w14:textId="77777777" w:rsidTr="00AB0CAD">
        <w:trPr>
          <w:trHeight w:val="148"/>
        </w:trPr>
        <w:tc>
          <w:tcPr>
            <w:tcW w:w="1015" w:type="dxa"/>
            <w:shd w:val="clear" w:color="auto" w:fill="FFFFFF"/>
            <w:tcMar>
              <w:left w:w="100" w:type="dxa"/>
              <w:right w:w="100" w:type="dxa"/>
            </w:tcMar>
            <w:vAlign w:val="center"/>
          </w:tcPr>
          <w:p w14:paraId="327B30C3"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3B0A787D" w14:textId="291AA687"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Ra quyết định trong quản trị: ứng dụng mô hình AHP</w:t>
            </w:r>
          </w:p>
        </w:tc>
        <w:tc>
          <w:tcPr>
            <w:tcW w:w="6491" w:type="dxa"/>
            <w:shd w:val="clear" w:color="auto" w:fill="FFFFFF"/>
            <w:tcMar>
              <w:left w:w="100" w:type="dxa"/>
              <w:right w:w="100" w:type="dxa"/>
            </w:tcMar>
          </w:tcPr>
          <w:p w14:paraId="7E73432F"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học</w:t>
            </w:r>
          </w:p>
          <w:p w14:paraId="26E5607B"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Lý thuyết/ Cơ sở lý luận</w:t>
            </w:r>
          </w:p>
          <w:p w14:paraId="48B312A5"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thực trạng </w:t>
            </w:r>
          </w:p>
          <w:p w14:paraId="18DF141E"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mô hình, thang đo</w:t>
            </w:r>
          </w:p>
          <w:p w14:paraId="41138403"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 chuyên gia </w:t>
            </w:r>
          </w:p>
          <w:p w14:paraId="24BC3B03"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luận các yếu tố ảnh hưởng </w:t>
            </w:r>
          </w:p>
          <w:p w14:paraId="1BBD3079" w14:textId="6430A659"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lastRenderedPageBreak/>
              <w:t>Đề xuất phương án, chính sách liên quan</w:t>
            </w:r>
          </w:p>
        </w:tc>
      </w:tr>
      <w:tr w:rsidR="000F3D1C" w:rsidRPr="009E0D43" w14:paraId="2367163C" w14:textId="77777777" w:rsidTr="00AB0CAD">
        <w:trPr>
          <w:trHeight w:val="148"/>
        </w:trPr>
        <w:tc>
          <w:tcPr>
            <w:tcW w:w="1015" w:type="dxa"/>
            <w:shd w:val="clear" w:color="auto" w:fill="FFFFFF"/>
            <w:tcMar>
              <w:left w:w="100" w:type="dxa"/>
              <w:right w:w="100" w:type="dxa"/>
            </w:tcMar>
            <w:vAlign w:val="center"/>
          </w:tcPr>
          <w:p w14:paraId="50591D6C"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05CA9693" w14:textId="396A9061"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Ra quyết định trong quản trị: ứng dụng mô hình Fuzzy AHP</w:t>
            </w:r>
          </w:p>
        </w:tc>
        <w:tc>
          <w:tcPr>
            <w:tcW w:w="6491" w:type="dxa"/>
            <w:shd w:val="clear" w:color="auto" w:fill="FFFFFF"/>
            <w:tcMar>
              <w:left w:w="100" w:type="dxa"/>
              <w:right w:w="100" w:type="dxa"/>
            </w:tcMar>
          </w:tcPr>
          <w:p w14:paraId="4831B03B"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học</w:t>
            </w:r>
          </w:p>
          <w:p w14:paraId="35429CDA"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Lý thuyết/ Cơ sở lý luận</w:t>
            </w:r>
          </w:p>
          <w:p w14:paraId="578833BB"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thực trạng </w:t>
            </w:r>
          </w:p>
          <w:p w14:paraId="1F35734A"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mô hình, thang đo</w:t>
            </w:r>
          </w:p>
          <w:p w14:paraId="60949601"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 chuyên gia </w:t>
            </w:r>
          </w:p>
          <w:p w14:paraId="3F4B8013"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luận các yếu tố ảnh hưởng </w:t>
            </w:r>
          </w:p>
          <w:p w14:paraId="47FF2CD1" w14:textId="4E7D3F54"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Đề xuất phương án, chính sách liên quan</w:t>
            </w:r>
          </w:p>
        </w:tc>
      </w:tr>
      <w:tr w:rsidR="000F3D1C" w:rsidRPr="009E0D43" w14:paraId="3406C585" w14:textId="77777777" w:rsidTr="00AB0CAD">
        <w:trPr>
          <w:trHeight w:val="148"/>
        </w:trPr>
        <w:tc>
          <w:tcPr>
            <w:tcW w:w="1015" w:type="dxa"/>
            <w:shd w:val="clear" w:color="auto" w:fill="FFFFFF"/>
            <w:tcMar>
              <w:left w:w="100" w:type="dxa"/>
              <w:right w:w="100" w:type="dxa"/>
            </w:tcMar>
            <w:vAlign w:val="center"/>
          </w:tcPr>
          <w:p w14:paraId="44CCBA23"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7D0DAF59" w14:textId="35F35EF8"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nối hệ thống giao thông đường bộ tại địa phương (tỉnh; vùng…)</w:t>
            </w:r>
          </w:p>
        </w:tc>
        <w:tc>
          <w:tcPr>
            <w:tcW w:w="6491" w:type="dxa"/>
            <w:shd w:val="clear" w:color="auto" w:fill="FFFFFF"/>
            <w:tcMar>
              <w:left w:w="100" w:type="dxa"/>
              <w:right w:w="100" w:type="dxa"/>
            </w:tcMar>
          </w:tcPr>
          <w:p w14:paraId="548F27AF"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học</w:t>
            </w:r>
          </w:p>
          <w:p w14:paraId="12F24B61"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Lý thuyết/ Cơ sở lý luận</w:t>
            </w:r>
          </w:p>
          <w:p w14:paraId="744283CE"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thực trạng </w:t>
            </w:r>
          </w:p>
          <w:p w14:paraId="36C75F30"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mô hình, thang đo</w:t>
            </w:r>
          </w:p>
          <w:p w14:paraId="199B76E7"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 chuyên gia </w:t>
            </w:r>
          </w:p>
          <w:p w14:paraId="7C2D33D0"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luận các yếu tố ảnh hưởng </w:t>
            </w:r>
          </w:p>
          <w:p w14:paraId="110CD2FC" w14:textId="6D299FBB"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Đề xuất phương án, chính sách liên quan</w:t>
            </w:r>
          </w:p>
        </w:tc>
      </w:tr>
      <w:tr w:rsidR="000F3D1C" w:rsidRPr="009E0D43" w14:paraId="12F3DFBE" w14:textId="77777777" w:rsidTr="00AB0CAD">
        <w:trPr>
          <w:trHeight w:val="148"/>
        </w:trPr>
        <w:tc>
          <w:tcPr>
            <w:tcW w:w="1015" w:type="dxa"/>
            <w:shd w:val="clear" w:color="auto" w:fill="FFFFFF"/>
            <w:tcMar>
              <w:left w:w="100" w:type="dxa"/>
              <w:right w:w="100" w:type="dxa"/>
            </w:tcMar>
            <w:vAlign w:val="center"/>
          </w:tcPr>
          <w:p w14:paraId="02D44D19"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259E5A07" w14:textId="70E1BBCC"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nối hệ thống giao thông nông thôn tại địa phương (tỉnh; vùng…)</w:t>
            </w:r>
          </w:p>
        </w:tc>
        <w:tc>
          <w:tcPr>
            <w:tcW w:w="6491" w:type="dxa"/>
            <w:shd w:val="clear" w:color="auto" w:fill="FFFFFF"/>
            <w:tcMar>
              <w:left w:w="100" w:type="dxa"/>
              <w:right w:w="100" w:type="dxa"/>
            </w:tcMar>
          </w:tcPr>
          <w:p w14:paraId="1EEE6C7C"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học</w:t>
            </w:r>
          </w:p>
          <w:p w14:paraId="3BC48FC3"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Lý thuyết/ Cơ sở lý luận</w:t>
            </w:r>
          </w:p>
          <w:p w14:paraId="7ECC06F3"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thực trạng </w:t>
            </w:r>
          </w:p>
          <w:p w14:paraId="743393AE"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mô hình, thang đo</w:t>
            </w:r>
          </w:p>
          <w:p w14:paraId="79B580B4"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 chuyên gia </w:t>
            </w:r>
          </w:p>
          <w:p w14:paraId="43177B64"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luận các yếu tố ảnh hưởng </w:t>
            </w:r>
          </w:p>
          <w:p w14:paraId="46F07CE3" w14:textId="76E58ADC"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Đề xuất phương án, chính sách liên quan</w:t>
            </w:r>
          </w:p>
        </w:tc>
      </w:tr>
      <w:tr w:rsidR="000F3D1C" w:rsidRPr="009E0D43" w14:paraId="56E55B59" w14:textId="77777777" w:rsidTr="00AB0CAD">
        <w:trPr>
          <w:trHeight w:val="148"/>
        </w:trPr>
        <w:tc>
          <w:tcPr>
            <w:tcW w:w="1015" w:type="dxa"/>
            <w:shd w:val="clear" w:color="auto" w:fill="FFFFFF"/>
            <w:tcMar>
              <w:left w:w="100" w:type="dxa"/>
              <w:right w:w="100" w:type="dxa"/>
            </w:tcMar>
            <w:vAlign w:val="center"/>
          </w:tcPr>
          <w:p w14:paraId="30DB363E"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64BCC788" w14:textId="5F0D0A76"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nối hệ thống giao thông đường thuỷ tại địa phương (tỉnh; vùng…)</w:t>
            </w:r>
          </w:p>
        </w:tc>
        <w:tc>
          <w:tcPr>
            <w:tcW w:w="6491" w:type="dxa"/>
            <w:shd w:val="clear" w:color="auto" w:fill="FFFFFF"/>
            <w:tcMar>
              <w:left w:w="100" w:type="dxa"/>
              <w:right w:w="100" w:type="dxa"/>
            </w:tcMar>
          </w:tcPr>
          <w:p w14:paraId="12574A7B"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học</w:t>
            </w:r>
          </w:p>
          <w:p w14:paraId="39D0FC98"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Lý thuyết/ Cơ sở lý luận</w:t>
            </w:r>
          </w:p>
          <w:p w14:paraId="217717A1"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thực trạng </w:t>
            </w:r>
          </w:p>
          <w:p w14:paraId="70D24F1B"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lastRenderedPageBreak/>
              <w:t>Xây dựng mô hình, thang đo</w:t>
            </w:r>
          </w:p>
          <w:p w14:paraId="4F31B3EC"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 chuyên gia </w:t>
            </w:r>
          </w:p>
          <w:p w14:paraId="40D03AFA"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luận các yếu tố ảnh hưởng </w:t>
            </w:r>
          </w:p>
          <w:p w14:paraId="393F9289" w14:textId="0F736549"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Đề xuất phương án, chính sách liên quan</w:t>
            </w:r>
            <w:r w:rsidRPr="009E0D43">
              <w:rPr>
                <w:rFonts w:ascii="Times New Roman" w:eastAsia="Times New Roman" w:hAnsi="Times New Roman" w:cs="Times New Roman"/>
                <w:sz w:val="24"/>
                <w:szCs w:val="24"/>
              </w:rPr>
              <w:tab/>
            </w:r>
          </w:p>
        </w:tc>
      </w:tr>
      <w:tr w:rsidR="000F3D1C" w:rsidRPr="009E0D43" w14:paraId="23165DFD" w14:textId="77777777" w:rsidTr="00AB0CAD">
        <w:trPr>
          <w:trHeight w:val="148"/>
        </w:trPr>
        <w:tc>
          <w:tcPr>
            <w:tcW w:w="1015" w:type="dxa"/>
            <w:shd w:val="clear" w:color="auto" w:fill="FFFFFF"/>
            <w:tcMar>
              <w:left w:w="100" w:type="dxa"/>
              <w:right w:w="100" w:type="dxa"/>
            </w:tcMar>
            <w:vAlign w:val="center"/>
          </w:tcPr>
          <w:p w14:paraId="37EE4D69"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4C1C7415" w14:textId="59015A8A"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Factors affecting the student’s decision in choosing a company for the internship</w:t>
            </w:r>
          </w:p>
        </w:tc>
        <w:tc>
          <w:tcPr>
            <w:tcW w:w="6491" w:type="dxa"/>
            <w:shd w:val="clear" w:color="auto" w:fill="FFFFFF"/>
            <w:tcMar>
              <w:left w:w="100" w:type="dxa"/>
              <w:right w:w="100" w:type="dxa"/>
            </w:tcMar>
          </w:tcPr>
          <w:p w14:paraId="23FB42BE"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nguồn nhân lực, HRM</w:t>
            </w:r>
          </w:p>
          <w:p w14:paraId="793C27FF"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Lý thuyết/ Cơ sở lý luận</w:t>
            </w:r>
          </w:p>
          <w:p w14:paraId="13D74B97"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Phân tích thực trạng </w:t>
            </w:r>
          </w:p>
          <w:p w14:paraId="457B8D56"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mô hình, thang đo</w:t>
            </w:r>
          </w:p>
          <w:p w14:paraId="2FE9FFE6"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Khảo sát sinh viên </w:t>
            </w:r>
          </w:p>
          <w:p w14:paraId="3F0AE45C"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Kết luận các yếu tố ảnh hưởng </w:t>
            </w:r>
          </w:p>
          <w:p w14:paraId="7A9E39A5" w14:textId="1FE7740B"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Đề xuất phương án, chính sách liên quan</w:t>
            </w:r>
          </w:p>
        </w:tc>
      </w:tr>
      <w:tr w:rsidR="000F3D1C" w:rsidRPr="009E0D43" w14:paraId="5434E7E2" w14:textId="77777777" w:rsidTr="00AB0CAD">
        <w:trPr>
          <w:trHeight w:val="148"/>
        </w:trPr>
        <w:tc>
          <w:tcPr>
            <w:tcW w:w="1015" w:type="dxa"/>
            <w:shd w:val="clear" w:color="auto" w:fill="FFFFFF"/>
            <w:tcMar>
              <w:left w:w="100" w:type="dxa"/>
              <w:right w:w="100" w:type="dxa"/>
            </w:tcMar>
            <w:vAlign w:val="center"/>
          </w:tcPr>
          <w:p w14:paraId="2C206DE1"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732428B4" w14:textId="0D5B7C93"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Factors affecting the employee’s performance in the organization</w:t>
            </w:r>
          </w:p>
        </w:tc>
        <w:tc>
          <w:tcPr>
            <w:tcW w:w="6491" w:type="dxa"/>
            <w:shd w:val="clear" w:color="auto" w:fill="FFFFFF"/>
            <w:tcMar>
              <w:left w:w="100" w:type="dxa"/>
              <w:right w:w="100" w:type="dxa"/>
            </w:tcMar>
          </w:tcPr>
          <w:p w14:paraId="09C6DE2F"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nguồn nhân lực, HRM</w:t>
            </w:r>
          </w:p>
          <w:p w14:paraId="2D466F31"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Lý thuyết/ Cơ sở lý luận</w:t>
            </w:r>
          </w:p>
          <w:p w14:paraId="02247489"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Phân tích thực trạng </w:t>
            </w:r>
          </w:p>
          <w:p w14:paraId="4B97550E"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mô hình, thang đo</w:t>
            </w:r>
          </w:p>
          <w:p w14:paraId="07A6D727"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Khảo sát sinh viên </w:t>
            </w:r>
          </w:p>
          <w:p w14:paraId="2698AE37"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Kết luận các yếu tố ảnh hưởng </w:t>
            </w:r>
          </w:p>
          <w:p w14:paraId="4D3A64AC" w14:textId="4A602C8D"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Đề xuất phương án, chính sách liên quan</w:t>
            </w:r>
          </w:p>
        </w:tc>
      </w:tr>
      <w:tr w:rsidR="000F3D1C" w:rsidRPr="009E0D43" w14:paraId="5D71845B" w14:textId="77777777" w:rsidTr="00AB0CAD">
        <w:trPr>
          <w:trHeight w:val="148"/>
        </w:trPr>
        <w:tc>
          <w:tcPr>
            <w:tcW w:w="1015" w:type="dxa"/>
            <w:shd w:val="clear" w:color="auto" w:fill="FFFFFF"/>
            <w:tcMar>
              <w:left w:w="100" w:type="dxa"/>
              <w:right w:w="100" w:type="dxa"/>
            </w:tcMar>
            <w:vAlign w:val="center"/>
          </w:tcPr>
          <w:p w14:paraId="0CB0BB4C"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730DFF30" w14:textId="6699FC61"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The use of Artificial Intelligent in Human Resource Management</w:t>
            </w:r>
          </w:p>
        </w:tc>
        <w:tc>
          <w:tcPr>
            <w:tcW w:w="6491" w:type="dxa"/>
            <w:shd w:val="clear" w:color="auto" w:fill="FFFFFF"/>
            <w:tcMar>
              <w:left w:w="100" w:type="dxa"/>
              <w:right w:w="100" w:type="dxa"/>
            </w:tcMar>
          </w:tcPr>
          <w:p w14:paraId="3C74094E"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nguồn nhân lực, HRM</w:t>
            </w:r>
          </w:p>
          <w:p w14:paraId="4A95B6AC"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Lý thuyết/ Cơ sở lý luận</w:t>
            </w:r>
          </w:p>
          <w:p w14:paraId="6C8DCD4F"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thực trạng</w:t>
            </w:r>
          </w:p>
          <w:p w14:paraId="170A2DF6"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Lựa chọn quốc gia/ những vùng đặc thù/ các công ty để phân tích </w:t>
            </w:r>
          </w:p>
          <w:p w14:paraId="7C91FD52"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So sánh</w:t>
            </w:r>
          </w:p>
          <w:p w14:paraId="7B03D78F" w14:textId="07B03385"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Đề xuất phương án, chính sách liên quan</w:t>
            </w:r>
          </w:p>
        </w:tc>
      </w:tr>
      <w:tr w:rsidR="000F3D1C" w:rsidRPr="009E0D43" w14:paraId="53AA7120" w14:textId="77777777" w:rsidTr="00AB0CAD">
        <w:trPr>
          <w:trHeight w:val="148"/>
        </w:trPr>
        <w:tc>
          <w:tcPr>
            <w:tcW w:w="1015" w:type="dxa"/>
            <w:shd w:val="clear" w:color="auto" w:fill="FFFFFF"/>
            <w:tcMar>
              <w:left w:w="100" w:type="dxa"/>
              <w:right w:w="100" w:type="dxa"/>
            </w:tcMar>
            <w:vAlign w:val="center"/>
          </w:tcPr>
          <w:p w14:paraId="66EF7731"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0BBC6E5E" w14:textId="0DB52B31"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Analyzing the affect of competition to employee’s productivity in HRM</w:t>
            </w:r>
          </w:p>
        </w:tc>
        <w:tc>
          <w:tcPr>
            <w:tcW w:w="6491" w:type="dxa"/>
            <w:shd w:val="clear" w:color="auto" w:fill="FFFFFF"/>
            <w:tcMar>
              <w:left w:w="100" w:type="dxa"/>
              <w:right w:w="100" w:type="dxa"/>
            </w:tcMar>
          </w:tcPr>
          <w:p w14:paraId="7A46C147"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nguồn nhân lực, HRM</w:t>
            </w:r>
          </w:p>
          <w:p w14:paraId="0771AFC4"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Lý thuyết/ Cơ sở lý luận</w:t>
            </w:r>
          </w:p>
          <w:p w14:paraId="2F70A621"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thực trạng</w:t>
            </w:r>
          </w:p>
          <w:p w14:paraId="0FA2151C"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So sánh, tìm ra mối liên hệ giữa sự canh tranh với hiệu suất công việc </w:t>
            </w:r>
          </w:p>
          <w:p w14:paraId="56E2BE46" w14:textId="581093D5"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Đề xuất phương án, chính sách liên quan</w:t>
            </w:r>
          </w:p>
        </w:tc>
      </w:tr>
      <w:tr w:rsidR="000F3D1C" w:rsidRPr="009E0D43" w14:paraId="199027D1" w14:textId="77777777" w:rsidTr="00AB0CAD">
        <w:trPr>
          <w:trHeight w:val="148"/>
        </w:trPr>
        <w:tc>
          <w:tcPr>
            <w:tcW w:w="1015" w:type="dxa"/>
            <w:shd w:val="clear" w:color="auto" w:fill="FFFFFF"/>
            <w:tcMar>
              <w:left w:w="100" w:type="dxa"/>
              <w:right w:w="100" w:type="dxa"/>
            </w:tcMar>
            <w:vAlign w:val="center"/>
          </w:tcPr>
          <w:p w14:paraId="4CC2AF77"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63D25613" w14:textId="0F044938"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Analyzing the affect of work-life balance to  employee’s productivity in HRM</w:t>
            </w:r>
          </w:p>
        </w:tc>
        <w:tc>
          <w:tcPr>
            <w:tcW w:w="6491" w:type="dxa"/>
            <w:shd w:val="clear" w:color="auto" w:fill="FFFFFF"/>
            <w:tcMar>
              <w:left w:w="100" w:type="dxa"/>
              <w:right w:w="100" w:type="dxa"/>
            </w:tcMar>
          </w:tcPr>
          <w:p w14:paraId="32799FF8"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Quản trị nguồn nhân lực, HRM</w:t>
            </w:r>
          </w:p>
          <w:p w14:paraId="7EFAB087"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Lý thuyết/ Cơ sở lý luận</w:t>
            </w:r>
          </w:p>
          <w:p w14:paraId="72531729"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thực trạng</w:t>
            </w:r>
          </w:p>
          <w:p w14:paraId="78AC844A"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So sánh, tìm ra mối liên hệ giữa sự cân bằng trong công việc và đời sống với hiệu suất công việc </w:t>
            </w:r>
          </w:p>
          <w:p w14:paraId="0D5C0997"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Nghiên cứu chính sách ở một số công ty/ quốc gia </w:t>
            </w:r>
          </w:p>
          <w:p w14:paraId="173CFBAF" w14:textId="1EE89F54"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Đề xuất phương án, chính sách liên quan</w:t>
            </w:r>
          </w:p>
        </w:tc>
      </w:tr>
      <w:tr w:rsidR="000F3D1C" w:rsidRPr="009E0D43" w14:paraId="4B08853E" w14:textId="77777777" w:rsidTr="00AB0CAD">
        <w:trPr>
          <w:trHeight w:val="148"/>
        </w:trPr>
        <w:tc>
          <w:tcPr>
            <w:tcW w:w="1015" w:type="dxa"/>
            <w:shd w:val="clear" w:color="auto" w:fill="FFFFFF"/>
            <w:tcMar>
              <w:left w:w="100" w:type="dxa"/>
              <w:right w:w="100" w:type="dxa"/>
            </w:tcMar>
            <w:vAlign w:val="center"/>
          </w:tcPr>
          <w:p w14:paraId="4A543C17"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1C921CEB" w14:textId="5D351934"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Ảnh hưởng của các yếu tố trực quan (hình ảnh, video) đến quyết định mua hàng trực tuyến</w:t>
            </w:r>
          </w:p>
        </w:tc>
        <w:tc>
          <w:tcPr>
            <w:tcW w:w="6491" w:type="dxa"/>
            <w:shd w:val="clear" w:color="auto" w:fill="FFFFFF"/>
            <w:tcMar>
              <w:left w:w="100" w:type="dxa"/>
              <w:right w:w="100" w:type="dxa"/>
            </w:tcMar>
          </w:tcPr>
          <w:p w14:paraId="5914C8DD"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Thương mại điện tử</w:t>
            </w:r>
          </w:p>
          <w:p w14:paraId="0D6AB27C"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Xác định khung lý thuyết</w:t>
            </w:r>
          </w:p>
          <w:p w14:paraId="514DFD9C"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mô hình, thang đo</w:t>
            </w:r>
          </w:p>
          <w:p w14:paraId="38073D36"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w:t>
            </w:r>
          </w:p>
          <w:p w14:paraId="08C41DE8"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dữ liệu</w:t>
            </w:r>
          </w:p>
          <w:p w14:paraId="2C6C1FB1" w14:textId="66BC063A"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luận và đề xuất</w:t>
            </w:r>
          </w:p>
        </w:tc>
      </w:tr>
      <w:tr w:rsidR="000F3D1C" w:rsidRPr="009E0D43" w14:paraId="5DD54EDC" w14:textId="77777777" w:rsidTr="00AB0CAD">
        <w:trPr>
          <w:trHeight w:val="148"/>
        </w:trPr>
        <w:tc>
          <w:tcPr>
            <w:tcW w:w="1015" w:type="dxa"/>
            <w:shd w:val="clear" w:color="auto" w:fill="FFFFFF"/>
            <w:tcMar>
              <w:left w:w="100" w:type="dxa"/>
              <w:right w:w="100" w:type="dxa"/>
            </w:tcMar>
            <w:vAlign w:val="center"/>
          </w:tcPr>
          <w:p w14:paraId="20EC815A"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2C2B2DC4" w14:textId="5647BAB5"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mối quan hệ giữa việc tham gia các nhóm mua sắm trên Facebook và mức độ chi tiêu cho các sản phẩm thời trang trực tuyến của giới trẻ Việt Nam</w:t>
            </w:r>
          </w:p>
        </w:tc>
        <w:tc>
          <w:tcPr>
            <w:tcW w:w="6491" w:type="dxa"/>
            <w:shd w:val="clear" w:color="auto" w:fill="FFFFFF"/>
            <w:tcMar>
              <w:left w:w="100" w:type="dxa"/>
              <w:right w:w="100" w:type="dxa"/>
            </w:tcMar>
          </w:tcPr>
          <w:p w14:paraId="18D29137"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Thương mại điện tử</w:t>
            </w:r>
          </w:p>
          <w:p w14:paraId="6119AE31"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Xác định khung lý thuyết</w:t>
            </w:r>
          </w:p>
          <w:p w14:paraId="313C6505"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mô hình, thang đo</w:t>
            </w:r>
          </w:p>
          <w:p w14:paraId="74FC34C6"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w:t>
            </w:r>
          </w:p>
          <w:p w14:paraId="0A818678"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dữ liệu</w:t>
            </w:r>
          </w:p>
          <w:p w14:paraId="0F878A67" w14:textId="26106ADC"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luận và đề xuất</w:t>
            </w:r>
          </w:p>
        </w:tc>
      </w:tr>
      <w:tr w:rsidR="000F3D1C" w:rsidRPr="009E0D43" w14:paraId="02D994BC" w14:textId="77777777" w:rsidTr="00AB0CAD">
        <w:trPr>
          <w:trHeight w:val="148"/>
        </w:trPr>
        <w:tc>
          <w:tcPr>
            <w:tcW w:w="1015" w:type="dxa"/>
            <w:shd w:val="clear" w:color="auto" w:fill="FFFFFF"/>
            <w:tcMar>
              <w:left w:w="100" w:type="dxa"/>
              <w:right w:w="100" w:type="dxa"/>
            </w:tcMar>
            <w:vAlign w:val="center"/>
          </w:tcPr>
          <w:p w14:paraId="5B3F25A9"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2094B923" w14:textId="5EE0356A"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các yếu tố tác động đến quyết định lựa chọn hình thức thanh toán trực tuyến của người tiêu dùng Việt Nam.</w:t>
            </w:r>
          </w:p>
        </w:tc>
        <w:tc>
          <w:tcPr>
            <w:tcW w:w="6491" w:type="dxa"/>
            <w:shd w:val="clear" w:color="auto" w:fill="FFFFFF"/>
            <w:tcMar>
              <w:left w:w="100" w:type="dxa"/>
              <w:right w:w="100" w:type="dxa"/>
            </w:tcMar>
          </w:tcPr>
          <w:p w14:paraId="5A6E05E3"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Thương mại điện tử</w:t>
            </w:r>
          </w:p>
          <w:p w14:paraId="49E4C243"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Xác định khung lý thuyết</w:t>
            </w:r>
          </w:p>
          <w:p w14:paraId="67FD5449"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mô hình, thang đo</w:t>
            </w:r>
          </w:p>
          <w:p w14:paraId="7C976D73"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w:t>
            </w:r>
          </w:p>
          <w:p w14:paraId="584EDB6C"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dữ liệu</w:t>
            </w:r>
          </w:p>
          <w:p w14:paraId="048F270B" w14:textId="6444A7CE"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luận và đề xuất</w:t>
            </w:r>
          </w:p>
        </w:tc>
      </w:tr>
      <w:tr w:rsidR="000F3D1C" w:rsidRPr="009E0D43" w14:paraId="3DA20BB9" w14:textId="77777777" w:rsidTr="00AB0CAD">
        <w:trPr>
          <w:trHeight w:val="148"/>
        </w:trPr>
        <w:tc>
          <w:tcPr>
            <w:tcW w:w="1015" w:type="dxa"/>
            <w:shd w:val="clear" w:color="auto" w:fill="FFFFFF"/>
            <w:tcMar>
              <w:left w:w="100" w:type="dxa"/>
              <w:right w:w="100" w:type="dxa"/>
            </w:tcMar>
            <w:vAlign w:val="center"/>
          </w:tcPr>
          <w:p w14:paraId="702BAB90"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38E6876B" w14:textId="77777777" w:rsidR="000F3D1C" w:rsidRPr="009E0D43" w:rsidRDefault="000F3D1C" w:rsidP="000F3D1C">
            <w:pPr>
              <w:spacing w:after="0" w:line="312" w:lineRule="auto"/>
              <w:jc w:val="both"/>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Tác động của các đánh giá và nhận xét của người dùng đối với quyết định mua hàng trực tuyến</w:t>
            </w:r>
          </w:p>
          <w:p w14:paraId="5661A727" w14:textId="77777777" w:rsidR="000F3D1C" w:rsidRPr="009E0D43" w:rsidRDefault="000F3D1C" w:rsidP="000F3D1C">
            <w:pPr>
              <w:spacing w:after="0" w:line="312" w:lineRule="auto"/>
              <w:rPr>
                <w:rFonts w:ascii="Times New Roman" w:eastAsia="Times New Roman" w:hAnsi="Times New Roman" w:cs="Times New Roman"/>
                <w:sz w:val="24"/>
                <w:szCs w:val="24"/>
              </w:rPr>
            </w:pPr>
          </w:p>
        </w:tc>
        <w:tc>
          <w:tcPr>
            <w:tcW w:w="6491" w:type="dxa"/>
            <w:shd w:val="clear" w:color="auto" w:fill="FFFFFF"/>
            <w:tcMar>
              <w:left w:w="100" w:type="dxa"/>
              <w:right w:w="100" w:type="dxa"/>
            </w:tcMar>
          </w:tcPr>
          <w:p w14:paraId="7EE5D7D4"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Thương mại điện tử</w:t>
            </w:r>
          </w:p>
          <w:p w14:paraId="5295D68D"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Xác định khung lý thuyết</w:t>
            </w:r>
          </w:p>
          <w:p w14:paraId="5954C6D9"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mô hình, thang đo</w:t>
            </w:r>
          </w:p>
          <w:p w14:paraId="245D54B1"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w:t>
            </w:r>
          </w:p>
          <w:p w14:paraId="2B86C652"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dữ liệu</w:t>
            </w:r>
          </w:p>
          <w:p w14:paraId="7B566D0A" w14:textId="6C72FE38"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luận và đề xuất</w:t>
            </w:r>
          </w:p>
        </w:tc>
      </w:tr>
      <w:tr w:rsidR="000F3D1C" w:rsidRPr="009E0D43" w14:paraId="0A65C450" w14:textId="77777777" w:rsidTr="00AB0CAD">
        <w:trPr>
          <w:trHeight w:val="148"/>
        </w:trPr>
        <w:tc>
          <w:tcPr>
            <w:tcW w:w="1015" w:type="dxa"/>
            <w:shd w:val="clear" w:color="auto" w:fill="FFFFFF"/>
            <w:tcMar>
              <w:left w:w="100" w:type="dxa"/>
              <w:right w:w="100" w:type="dxa"/>
            </w:tcMar>
            <w:vAlign w:val="center"/>
          </w:tcPr>
          <w:p w14:paraId="2B4DE5C7"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6674C8C0" w14:textId="128FA0A9"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các yếu tố ảnh hưởng đến quyết định mua hàng trực tuyến từ các website nước ngoài của người tiêu dùng Việt Nam.</w:t>
            </w:r>
          </w:p>
        </w:tc>
        <w:tc>
          <w:tcPr>
            <w:tcW w:w="6491" w:type="dxa"/>
            <w:shd w:val="clear" w:color="auto" w:fill="FFFFFF"/>
            <w:tcMar>
              <w:left w:w="100" w:type="dxa"/>
              <w:right w:w="100" w:type="dxa"/>
            </w:tcMar>
          </w:tcPr>
          <w:p w14:paraId="2B131FAE"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Thương mại điện tử</w:t>
            </w:r>
          </w:p>
          <w:p w14:paraId="17B3171A"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Xác định khung lý thuyết</w:t>
            </w:r>
          </w:p>
          <w:p w14:paraId="4C89FF76"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mô hình, thang đo</w:t>
            </w:r>
          </w:p>
          <w:p w14:paraId="651A227D"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w:t>
            </w:r>
          </w:p>
          <w:p w14:paraId="36AA0055"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dữ liệu</w:t>
            </w:r>
          </w:p>
          <w:p w14:paraId="29465634" w14:textId="32DB9E70"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luận và đề xuất</w:t>
            </w:r>
          </w:p>
        </w:tc>
      </w:tr>
      <w:tr w:rsidR="000F3D1C" w:rsidRPr="009E0D43" w14:paraId="5588F66C" w14:textId="77777777" w:rsidTr="00AB0CAD">
        <w:trPr>
          <w:trHeight w:val="148"/>
        </w:trPr>
        <w:tc>
          <w:tcPr>
            <w:tcW w:w="1015" w:type="dxa"/>
            <w:shd w:val="clear" w:color="auto" w:fill="FFFFFF"/>
            <w:tcMar>
              <w:left w:w="100" w:type="dxa"/>
              <w:right w:w="100" w:type="dxa"/>
            </w:tcMar>
            <w:vAlign w:val="center"/>
          </w:tcPr>
          <w:p w14:paraId="7D28E61C"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2510B117" w14:textId="2E59F532"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Ảnh hưởng của trí tuệ nhân tạo (AI) đến trải nghiệm mua sắm trực tuyến của người dùng trên các sàn thương mại điện tử.</w:t>
            </w:r>
          </w:p>
        </w:tc>
        <w:tc>
          <w:tcPr>
            <w:tcW w:w="6491" w:type="dxa"/>
            <w:shd w:val="clear" w:color="auto" w:fill="FFFFFF"/>
            <w:tcMar>
              <w:left w:w="100" w:type="dxa"/>
              <w:right w:w="100" w:type="dxa"/>
            </w:tcMar>
          </w:tcPr>
          <w:p w14:paraId="4C205615"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Thương mại điện tử</w:t>
            </w:r>
          </w:p>
          <w:p w14:paraId="0F933215"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Xác định khung lý thuyết</w:t>
            </w:r>
          </w:p>
          <w:p w14:paraId="1CF509ED"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mô hình, thang đo</w:t>
            </w:r>
          </w:p>
          <w:p w14:paraId="7F8A88B5"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w:t>
            </w:r>
          </w:p>
          <w:p w14:paraId="00AB9021"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dữ liệu</w:t>
            </w:r>
          </w:p>
          <w:p w14:paraId="0C668F02" w14:textId="50C4E594"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luận và đề xuất</w:t>
            </w:r>
          </w:p>
        </w:tc>
      </w:tr>
      <w:tr w:rsidR="000F3D1C" w:rsidRPr="009E0D43" w14:paraId="0C810C06" w14:textId="77777777" w:rsidTr="00AB0CAD">
        <w:trPr>
          <w:trHeight w:val="148"/>
        </w:trPr>
        <w:tc>
          <w:tcPr>
            <w:tcW w:w="1015" w:type="dxa"/>
            <w:shd w:val="clear" w:color="auto" w:fill="FFFFFF"/>
            <w:tcMar>
              <w:left w:w="100" w:type="dxa"/>
              <w:right w:w="100" w:type="dxa"/>
            </w:tcMar>
            <w:vAlign w:val="center"/>
          </w:tcPr>
          <w:p w14:paraId="02627E01"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1788AE01" w14:textId="2CA84352"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Ảnh hưởng của rủi ro cảm nhận đến ý định mua hàng trực tuyến của khách hàng.</w:t>
            </w:r>
          </w:p>
        </w:tc>
        <w:tc>
          <w:tcPr>
            <w:tcW w:w="6491" w:type="dxa"/>
            <w:shd w:val="clear" w:color="auto" w:fill="FFFFFF"/>
            <w:tcMar>
              <w:left w:w="100" w:type="dxa"/>
              <w:right w:w="100" w:type="dxa"/>
            </w:tcMar>
          </w:tcPr>
          <w:p w14:paraId="4E2B7CF3"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Thương mại điện tử</w:t>
            </w:r>
          </w:p>
          <w:p w14:paraId="75656026"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Xác định khung lý thuyết</w:t>
            </w:r>
          </w:p>
          <w:p w14:paraId="4D2684E5"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mô hình, thang đo</w:t>
            </w:r>
          </w:p>
          <w:p w14:paraId="59C51F07"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w:t>
            </w:r>
          </w:p>
          <w:p w14:paraId="7A444793"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dữ liệu</w:t>
            </w:r>
          </w:p>
          <w:p w14:paraId="71881456" w14:textId="287AD228"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luận và đề xuất</w:t>
            </w:r>
          </w:p>
        </w:tc>
      </w:tr>
      <w:tr w:rsidR="000F3D1C" w:rsidRPr="009E0D43" w14:paraId="2D3CC7EC" w14:textId="77777777" w:rsidTr="00AB0CAD">
        <w:trPr>
          <w:trHeight w:val="148"/>
        </w:trPr>
        <w:tc>
          <w:tcPr>
            <w:tcW w:w="1015" w:type="dxa"/>
            <w:shd w:val="clear" w:color="auto" w:fill="FFFFFF"/>
            <w:tcMar>
              <w:left w:w="100" w:type="dxa"/>
              <w:right w:w="100" w:type="dxa"/>
            </w:tcMar>
            <w:vAlign w:val="center"/>
          </w:tcPr>
          <w:p w14:paraId="4DB7017E"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00C12B46" w14:textId="0ADD16D6"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Nghiên cứu tác động của influencer marketing đến quyết định mua hàng trực tuyến của người tiêu dùng.</w:t>
            </w:r>
          </w:p>
        </w:tc>
        <w:tc>
          <w:tcPr>
            <w:tcW w:w="6491" w:type="dxa"/>
            <w:shd w:val="clear" w:color="auto" w:fill="FFFFFF"/>
            <w:tcMar>
              <w:left w:w="100" w:type="dxa"/>
              <w:right w:w="100" w:type="dxa"/>
            </w:tcMar>
          </w:tcPr>
          <w:p w14:paraId="5EC1BC19"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Thương mại điện tử</w:t>
            </w:r>
          </w:p>
          <w:p w14:paraId="4959F94D"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Xác định khung lý thuyết</w:t>
            </w:r>
          </w:p>
          <w:p w14:paraId="1BBDE03B"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mô hình, thang đo</w:t>
            </w:r>
          </w:p>
          <w:p w14:paraId="5E50086E"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w:t>
            </w:r>
          </w:p>
          <w:p w14:paraId="3F604B5D"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dữ liệu</w:t>
            </w:r>
          </w:p>
          <w:p w14:paraId="0DA5D082" w14:textId="6C37FBBC"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luận và đề xuất</w:t>
            </w:r>
          </w:p>
        </w:tc>
      </w:tr>
      <w:tr w:rsidR="000F3D1C" w:rsidRPr="009E0D43" w14:paraId="79AFFD45" w14:textId="77777777" w:rsidTr="00AB0CAD">
        <w:trPr>
          <w:trHeight w:val="148"/>
        </w:trPr>
        <w:tc>
          <w:tcPr>
            <w:tcW w:w="1015" w:type="dxa"/>
            <w:shd w:val="clear" w:color="auto" w:fill="FFFFFF"/>
            <w:tcMar>
              <w:left w:w="100" w:type="dxa"/>
              <w:right w:w="100" w:type="dxa"/>
            </w:tcMar>
            <w:vAlign w:val="center"/>
          </w:tcPr>
          <w:p w14:paraId="0FCE6CA9"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3AC14A0B" w14:textId="77777777" w:rsidR="000F3D1C" w:rsidRPr="009E0D43" w:rsidRDefault="000F3D1C" w:rsidP="000F3D1C">
            <w:pPr>
              <w:spacing w:after="0" w:line="312" w:lineRule="auto"/>
              <w:jc w:val="both"/>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các yếu tố ảnh hưởng đến quyết định lựa chọn sản phẩm/dịch vụ thân thiện với môi trường.</w:t>
            </w:r>
          </w:p>
          <w:p w14:paraId="7D2B48E6" w14:textId="4A3399F8" w:rsidR="000F3D1C" w:rsidRPr="009E0D43" w:rsidRDefault="000F3D1C" w:rsidP="000F3D1C">
            <w:pPr>
              <w:spacing w:after="0" w:line="312" w:lineRule="auto"/>
              <w:rPr>
                <w:rFonts w:ascii="Times New Roman" w:eastAsia="Times New Roman" w:hAnsi="Times New Roman" w:cs="Times New Roman"/>
                <w:sz w:val="24"/>
                <w:szCs w:val="24"/>
              </w:rPr>
            </w:pPr>
          </w:p>
        </w:tc>
        <w:tc>
          <w:tcPr>
            <w:tcW w:w="6491" w:type="dxa"/>
            <w:shd w:val="clear" w:color="auto" w:fill="FFFFFF"/>
            <w:tcMar>
              <w:left w:w="100" w:type="dxa"/>
              <w:right w:w="100" w:type="dxa"/>
            </w:tcMar>
          </w:tcPr>
          <w:p w14:paraId="24424D75"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Thương mại điện tử</w:t>
            </w:r>
          </w:p>
          <w:p w14:paraId="1EA24398"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Xác định khung lý thuyết</w:t>
            </w:r>
          </w:p>
          <w:p w14:paraId="5207D9A3"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mô hình, thang đo</w:t>
            </w:r>
          </w:p>
          <w:p w14:paraId="12351DA1"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w:t>
            </w:r>
          </w:p>
          <w:p w14:paraId="1ABE740B"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dữ liệu</w:t>
            </w:r>
          </w:p>
          <w:p w14:paraId="00989C47" w14:textId="17769993"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luận và đề xuất</w:t>
            </w:r>
          </w:p>
        </w:tc>
      </w:tr>
      <w:tr w:rsidR="000F3D1C" w:rsidRPr="009E0D43" w14:paraId="1193028C" w14:textId="77777777" w:rsidTr="00AB0CAD">
        <w:trPr>
          <w:trHeight w:val="148"/>
        </w:trPr>
        <w:tc>
          <w:tcPr>
            <w:tcW w:w="1015" w:type="dxa"/>
            <w:shd w:val="clear" w:color="auto" w:fill="FFFFFF"/>
            <w:tcMar>
              <w:left w:w="100" w:type="dxa"/>
              <w:right w:w="100" w:type="dxa"/>
            </w:tcMar>
            <w:vAlign w:val="center"/>
          </w:tcPr>
          <w:p w14:paraId="6F944A15"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26EB0356" w14:textId="3BEE4C22"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Đánh giá mức độ hài lòng của người dùng đối với các tính năng cá nhân hóa trên các nền tảng thương mại điện tử.</w:t>
            </w:r>
          </w:p>
        </w:tc>
        <w:tc>
          <w:tcPr>
            <w:tcW w:w="6491" w:type="dxa"/>
            <w:shd w:val="clear" w:color="auto" w:fill="FFFFFF"/>
            <w:tcMar>
              <w:left w:w="100" w:type="dxa"/>
              <w:right w:w="100" w:type="dxa"/>
            </w:tcMar>
          </w:tcPr>
          <w:p w14:paraId="3FEB82E0" w14:textId="77777777" w:rsidR="000F3D1C" w:rsidRPr="009E0D43" w:rsidRDefault="000F3D1C" w:rsidP="000F3D1C">
            <w:pPr>
              <w:pBdr>
                <w:top w:val="nil"/>
                <w:left w:val="nil"/>
                <w:bottom w:val="nil"/>
                <w:right w:val="nil"/>
                <w:between w:val="nil"/>
              </w:pBd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Thương mại điện tử</w:t>
            </w:r>
          </w:p>
          <w:p w14:paraId="4908B300"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Xác định khung lý thuyết</w:t>
            </w:r>
          </w:p>
          <w:p w14:paraId="6DC7E8DB"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mô hình, thang đo</w:t>
            </w:r>
          </w:p>
          <w:p w14:paraId="293CFBF1"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w:t>
            </w:r>
          </w:p>
          <w:p w14:paraId="239A130F" w14:textId="77777777" w:rsidR="000F3D1C" w:rsidRPr="009E0D43" w:rsidRDefault="000F3D1C" w:rsidP="000F3D1C">
            <w:pPr>
              <w:numPr>
                <w:ilvl w:val="0"/>
                <w:numId w:val="8"/>
              </w:numPr>
              <w:pBdr>
                <w:top w:val="nil"/>
                <w:left w:val="nil"/>
                <w:bottom w:val="nil"/>
                <w:right w:val="nil"/>
                <w:between w:val="nil"/>
              </w:pBdr>
              <w:tabs>
                <w:tab w:val="left" w:pos="426"/>
              </w:tabs>
              <w:spacing w:after="0" w:line="312" w:lineRule="auto"/>
              <w:ind w:left="346" w:hanging="283"/>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dữ liệu</w:t>
            </w:r>
          </w:p>
          <w:p w14:paraId="20EBCFE3" w14:textId="68D9FD5D"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Kết luận và đề xuất</w:t>
            </w:r>
          </w:p>
        </w:tc>
      </w:tr>
      <w:tr w:rsidR="000F3D1C" w:rsidRPr="009E0D43" w14:paraId="2C5615B0" w14:textId="77777777" w:rsidTr="00AB0CAD">
        <w:trPr>
          <w:trHeight w:val="148"/>
        </w:trPr>
        <w:tc>
          <w:tcPr>
            <w:tcW w:w="1015" w:type="dxa"/>
            <w:shd w:val="clear" w:color="auto" w:fill="FFFFFF"/>
            <w:tcMar>
              <w:left w:w="100" w:type="dxa"/>
              <w:right w:w="100" w:type="dxa"/>
            </w:tcMar>
            <w:vAlign w:val="center"/>
          </w:tcPr>
          <w:p w14:paraId="4FD5687C"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49163CA8" w14:textId="0DD9CD9A"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Áp dụng mô hình IS Success để đánh giá hiệu quả của hệ thống ERP trong các doanh nghiệp Việt Nam.</w:t>
            </w:r>
          </w:p>
        </w:tc>
        <w:tc>
          <w:tcPr>
            <w:tcW w:w="6491" w:type="dxa"/>
            <w:shd w:val="clear" w:color="auto" w:fill="FFFFFF"/>
            <w:tcMar>
              <w:left w:w="100" w:type="dxa"/>
              <w:right w:w="100" w:type="dxa"/>
            </w:tcMar>
          </w:tcPr>
          <w:p w14:paraId="7521CA2D" w14:textId="77B1473D"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Hệ thống thông tin quản lý</w:t>
            </w:r>
          </w:p>
        </w:tc>
      </w:tr>
      <w:tr w:rsidR="000F3D1C" w:rsidRPr="009E0D43" w14:paraId="4F620074" w14:textId="77777777" w:rsidTr="00AB0CAD">
        <w:trPr>
          <w:trHeight w:val="148"/>
        </w:trPr>
        <w:tc>
          <w:tcPr>
            <w:tcW w:w="1015" w:type="dxa"/>
            <w:shd w:val="clear" w:color="auto" w:fill="FFFFFF"/>
            <w:tcMar>
              <w:left w:w="100" w:type="dxa"/>
              <w:right w:w="100" w:type="dxa"/>
            </w:tcMar>
            <w:vAlign w:val="center"/>
          </w:tcPr>
          <w:p w14:paraId="7D8AC5CB"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4FD2FA2D" w14:textId="6706D523"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các yếu tố ảnh hưởng đến sự thành công của hệ thống quản lý quan hệ khách hàng (CRM) qua mô hình IS Success.</w:t>
            </w:r>
          </w:p>
        </w:tc>
        <w:tc>
          <w:tcPr>
            <w:tcW w:w="6491" w:type="dxa"/>
            <w:shd w:val="clear" w:color="auto" w:fill="FFFFFF"/>
            <w:tcMar>
              <w:left w:w="100" w:type="dxa"/>
              <w:right w:w="100" w:type="dxa"/>
            </w:tcMar>
          </w:tcPr>
          <w:p w14:paraId="6BD46CE2" w14:textId="0C2B81CD"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Hệ thống thông tin quản lý</w:t>
            </w:r>
          </w:p>
        </w:tc>
      </w:tr>
      <w:tr w:rsidR="000F3D1C" w:rsidRPr="009E0D43" w14:paraId="409D4C39" w14:textId="77777777" w:rsidTr="00AB0CAD">
        <w:trPr>
          <w:trHeight w:val="148"/>
        </w:trPr>
        <w:tc>
          <w:tcPr>
            <w:tcW w:w="1015" w:type="dxa"/>
            <w:shd w:val="clear" w:color="auto" w:fill="FFFFFF"/>
            <w:tcMar>
              <w:left w:w="100" w:type="dxa"/>
              <w:right w:w="100" w:type="dxa"/>
            </w:tcMar>
            <w:vAlign w:val="center"/>
          </w:tcPr>
          <w:p w14:paraId="7DB840C6"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2099D595" w14:textId="7C1F4007"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Nghiên cứu tác động của các yếu tố xã hội và kỹ thuật đối với việc triển khai hệ thống thông tin quản lý qua mô hình UTAUT.</w:t>
            </w:r>
          </w:p>
        </w:tc>
        <w:tc>
          <w:tcPr>
            <w:tcW w:w="6491" w:type="dxa"/>
            <w:shd w:val="clear" w:color="auto" w:fill="FFFFFF"/>
            <w:tcMar>
              <w:left w:w="100" w:type="dxa"/>
              <w:right w:w="100" w:type="dxa"/>
            </w:tcMar>
          </w:tcPr>
          <w:p w14:paraId="48A36D1A" w14:textId="55E85357"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Hệ thống thông tin quản lý</w:t>
            </w:r>
          </w:p>
        </w:tc>
      </w:tr>
      <w:tr w:rsidR="000F3D1C" w:rsidRPr="009E0D43" w14:paraId="55BB31C6" w14:textId="77777777" w:rsidTr="00AB0CAD">
        <w:trPr>
          <w:trHeight w:val="148"/>
        </w:trPr>
        <w:tc>
          <w:tcPr>
            <w:tcW w:w="1015" w:type="dxa"/>
            <w:shd w:val="clear" w:color="auto" w:fill="FFFFFF"/>
            <w:tcMar>
              <w:left w:w="100" w:type="dxa"/>
              <w:right w:w="100" w:type="dxa"/>
            </w:tcMar>
            <w:vAlign w:val="center"/>
          </w:tcPr>
          <w:p w14:paraId="09C74EE4"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3E2A38A6" w14:textId="4CD201C1"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Đánh giá sự hài lòng của nhân viên trong việc sử dụng hệ thống thông tin quản lý tại các doanh nghiệp nhỏ qua mô hình TAM.</w:t>
            </w:r>
          </w:p>
        </w:tc>
        <w:tc>
          <w:tcPr>
            <w:tcW w:w="6491" w:type="dxa"/>
            <w:shd w:val="clear" w:color="auto" w:fill="FFFFFF"/>
            <w:tcMar>
              <w:left w:w="100" w:type="dxa"/>
              <w:right w:w="100" w:type="dxa"/>
            </w:tcMar>
          </w:tcPr>
          <w:p w14:paraId="74CC1E81" w14:textId="2F9A1817"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Hệ thống thông tin quản lý</w:t>
            </w:r>
          </w:p>
        </w:tc>
      </w:tr>
      <w:tr w:rsidR="000F3D1C" w:rsidRPr="009E0D43" w14:paraId="42F75D06" w14:textId="77777777" w:rsidTr="00AB0CAD">
        <w:trPr>
          <w:trHeight w:val="148"/>
        </w:trPr>
        <w:tc>
          <w:tcPr>
            <w:tcW w:w="1015" w:type="dxa"/>
            <w:shd w:val="clear" w:color="auto" w:fill="FFFFFF"/>
            <w:tcMar>
              <w:left w:w="100" w:type="dxa"/>
              <w:right w:w="100" w:type="dxa"/>
            </w:tcMar>
            <w:vAlign w:val="center"/>
          </w:tcPr>
          <w:p w14:paraId="09715CF6"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5D080FA6" w14:textId="459AEF11"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yếu tố thành công của các dự án hệ thống thông tin quản lý qua mô hình TPB.</w:t>
            </w:r>
          </w:p>
        </w:tc>
        <w:tc>
          <w:tcPr>
            <w:tcW w:w="6491" w:type="dxa"/>
            <w:shd w:val="clear" w:color="auto" w:fill="FFFFFF"/>
            <w:tcMar>
              <w:left w:w="100" w:type="dxa"/>
              <w:right w:w="100" w:type="dxa"/>
            </w:tcMar>
          </w:tcPr>
          <w:p w14:paraId="194D3BAF" w14:textId="63D2284E"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Môn học liên quan: Hệ thống thông tin quản lý</w:t>
            </w:r>
          </w:p>
        </w:tc>
      </w:tr>
      <w:tr w:rsidR="000F3D1C" w:rsidRPr="009E0D43" w14:paraId="306490CC" w14:textId="77777777" w:rsidTr="00AB0CAD">
        <w:trPr>
          <w:trHeight w:val="148"/>
        </w:trPr>
        <w:tc>
          <w:tcPr>
            <w:tcW w:w="1015" w:type="dxa"/>
            <w:shd w:val="clear" w:color="auto" w:fill="FFFFFF"/>
            <w:tcMar>
              <w:left w:w="100" w:type="dxa"/>
              <w:right w:w="100" w:type="dxa"/>
            </w:tcMar>
            <w:vAlign w:val="center"/>
          </w:tcPr>
          <w:p w14:paraId="13757CDB"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1D438AF8" w14:textId="10611CF8" w:rsidR="000F3D1C" w:rsidRPr="009E0D43" w:rsidRDefault="000F3D1C" w:rsidP="000F3D1C">
            <w:pPr>
              <w:spacing w:after="0" w:line="312" w:lineRule="auto"/>
              <w:rPr>
                <w:rFonts w:ascii="Times New Roman" w:hAnsi="Times New Roman" w:cs="Times New Roman"/>
                <w:sz w:val="24"/>
                <w:szCs w:val="24"/>
              </w:rPr>
            </w:pPr>
            <w:r w:rsidRPr="009E0D43">
              <w:rPr>
                <w:rFonts w:ascii="Times New Roman" w:eastAsia="Times New Roman" w:hAnsi="Times New Roman" w:cs="Times New Roman"/>
                <w:sz w:val="24"/>
                <w:szCs w:val="24"/>
              </w:rPr>
              <w:t>Ứng dụng mô hình TAM để đánh giá mức độ chấp nhận công nghệ VR trong trải nghiệm khách hàng tại các điểm du lịch.</w:t>
            </w:r>
          </w:p>
        </w:tc>
        <w:tc>
          <w:tcPr>
            <w:tcW w:w="6491" w:type="dxa"/>
            <w:shd w:val="clear" w:color="auto" w:fill="FFFFFF"/>
            <w:tcMar>
              <w:left w:w="100" w:type="dxa"/>
              <w:right w:w="100" w:type="dxa"/>
            </w:tcMar>
          </w:tcPr>
          <w:p w14:paraId="4337026B" w14:textId="78A10765" w:rsidR="000F3D1C" w:rsidRPr="009E0D43" w:rsidRDefault="000F3D1C" w:rsidP="000F3D1C">
            <w:pPr>
              <w:spacing w:after="0" w:line="312" w:lineRule="auto"/>
              <w:rPr>
                <w:rFonts w:ascii="Times New Roman" w:hAnsi="Times New Roman" w:cs="Times New Roman"/>
                <w:sz w:val="24"/>
                <w:szCs w:val="24"/>
              </w:rPr>
            </w:pPr>
            <w:r w:rsidRPr="009E0D43">
              <w:rPr>
                <w:rFonts w:ascii="Times New Roman" w:eastAsia="Times New Roman" w:hAnsi="Times New Roman" w:cs="Times New Roman"/>
                <w:sz w:val="24"/>
                <w:szCs w:val="24"/>
              </w:rPr>
              <w:t>Môn học liên quan: Hệ thống thông tin quản lý</w:t>
            </w:r>
          </w:p>
        </w:tc>
      </w:tr>
      <w:tr w:rsidR="000F3D1C" w:rsidRPr="009E0D43" w14:paraId="015FB59E" w14:textId="77777777" w:rsidTr="00AB0CAD">
        <w:trPr>
          <w:trHeight w:val="148"/>
        </w:trPr>
        <w:tc>
          <w:tcPr>
            <w:tcW w:w="1015" w:type="dxa"/>
            <w:shd w:val="clear" w:color="auto" w:fill="FFFFFF"/>
            <w:tcMar>
              <w:left w:w="100" w:type="dxa"/>
              <w:right w:w="100" w:type="dxa"/>
            </w:tcMar>
            <w:vAlign w:val="center"/>
          </w:tcPr>
          <w:p w14:paraId="1D13B85B"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18943129" w14:textId="54A59B76" w:rsidR="000F3D1C" w:rsidRPr="009E0D43" w:rsidRDefault="000F3D1C" w:rsidP="000F3D1C">
            <w:pPr>
              <w:spacing w:after="0" w:line="312" w:lineRule="auto"/>
              <w:rPr>
                <w:rFonts w:ascii="Times New Roman" w:hAnsi="Times New Roman" w:cs="Times New Roman"/>
                <w:sz w:val="24"/>
                <w:szCs w:val="24"/>
              </w:rPr>
            </w:pPr>
            <w:r w:rsidRPr="009E0D43">
              <w:rPr>
                <w:rFonts w:ascii="Times New Roman" w:eastAsia="Times New Roman" w:hAnsi="Times New Roman" w:cs="Times New Roman"/>
                <w:sz w:val="24"/>
                <w:szCs w:val="24"/>
              </w:rPr>
              <w:t>Nghiên cứu các yếu tố ảnh hưởng đến ý định sử dụng công nghệ AR trong du lịch qua mô hình TPB.</w:t>
            </w:r>
          </w:p>
        </w:tc>
        <w:tc>
          <w:tcPr>
            <w:tcW w:w="6491" w:type="dxa"/>
            <w:shd w:val="clear" w:color="auto" w:fill="FFFFFF"/>
            <w:tcMar>
              <w:left w:w="100" w:type="dxa"/>
              <w:right w:w="100" w:type="dxa"/>
            </w:tcMar>
          </w:tcPr>
          <w:p w14:paraId="082EAAEB" w14:textId="7049DBC0" w:rsidR="000F3D1C" w:rsidRPr="009E0D43" w:rsidRDefault="000F3D1C" w:rsidP="000F3D1C">
            <w:pPr>
              <w:spacing w:after="0" w:line="312" w:lineRule="auto"/>
              <w:rPr>
                <w:rFonts w:ascii="Times New Roman" w:hAnsi="Times New Roman" w:cs="Times New Roman"/>
                <w:sz w:val="24"/>
                <w:szCs w:val="24"/>
              </w:rPr>
            </w:pPr>
            <w:r w:rsidRPr="009E0D43">
              <w:rPr>
                <w:rFonts w:ascii="Times New Roman" w:eastAsia="Times New Roman" w:hAnsi="Times New Roman" w:cs="Times New Roman"/>
                <w:sz w:val="24"/>
                <w:szCs w:val="24"/>
              </w:rPr>
              <w:t>Môn học liên quan: Hệ thống thông tin quản lý</w:t>
            </w:r>
          </w:p>
        </w:tc>
      </w:tr>
      <w:tr w:rsidR="000F3D1C" w:rsidRPr="009E0D43" w14:paraId="26D5F53F" w14:textId="77777777" w:rsidTr="00AB0CAD">
        <w:trPr>
          <w:trHeight w:val="148"/>
        </w:trPr>
        <w:tc>
          <w:tcPr>
            <w:tcW w:w="1015" w:type="dxa"/>
            <w:shd w:val="clear" w:color="auto" w:fill="FFFFFF"/>
            <w:tcMar>
              <w:left w:w="100" w:type="dxa"/>
              <w:right w:w="100" w:type="dxa"/>
            </w:tcMar>
            <w:vAlign w:val="center"/>
          </w:tcPr>
          <w:p w14:paraId="4FC7235F"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25A4DD77" w14:textId="5C804571" w:rsidR="000F3D1C" w:rsidRPr="009E0D43" w:rsidRDefault="000F3D1C" w:rsidP="000F3D1C">
            <w:pPr>
              <w:spacing w:after="0" w:line="312" w:lineRule="auto"/>
              <w:rPr>
                <w:rFonts w:ascii="Times New Roman" w:hAnsi="Times New Roman" w:cs="Times New Roman"/>
                <w:sz w:val="24"/>
                <w:szCs w:val="24"/>
              </w:rPr>
            </w:pPr>
            <w:r w:rsidRPr="009E0D43">
              <w:rPr>
                <w:rFonts w:ascii="Times New Roman" w:eastAsia="Times New Roman" w:hAnsi="Times New Roman" w:cs="Times New Roman"/>
                <w:sz w:val="24"/>
                <w:szCs w:val="24"/>
              </w:rPr>
              <w:t>Phân tích tác động của công nghệ VR/AR đối với sự hài lòng của du khách trong việc khám phá các địa điểm du lịch qua mô hình IS Success.</w:t>
            </w:r>
          </w:p>
        </w:tc>
        <w:tc>
          <w:tcPr>
            <w:tcW w:w="6491" w:type="dxa"/>
            <w:shd w:val="clear" w:color="auto" w:fill="FFFFFF"/>
            <w:tcMar>
              <w:left w:w="100" w:type="dxa"/>
              <w:right w:w="100" w:type="dxa"/>
            </w:tcMar>
          </w:tcPr>
          <w:p w14:paraId="40D0D707" w14:textId="3FF4E115" w:rsidR="000F3D1C" w:rsidRPr="009E0D43" w:rsidRDefault="000F3D1C" w:rsidP="000F3D1C">
            <w:pPr>
              <w:spacing w:after="0" w:line="312" w:lineRule="auto"/>
              <w:rPr>
                <w:rFonts w:ascii="Times New Roman" w:hAnsi="Times New Roman" w:cs="Times New Roman"/>
                <w:sz w:val="24"/>
                <w:szCs w:val="24"/>
              </w:rPr>
            </w:pPr>
            <w:r w:rsidRPr="009E0D43">
              <w:rPr>
                <w:rFonts w:ascii="Times New Roman" w:eastAsia="Times New Roman" w:hAnsi="Times New Roman" w:cs="Times New Roman"/>
                <w:sz w:val="24"/>
                <w:szCs w:val="24"/>
              </w:rPr>
              <w:t>Môn học liên quan: Hệ thống thông tin quản lý</w:t>
            </w:r>
          </w:p>
        </w:tc>
      </w:tr>
      <w:tr w:rsidR="000F3D1C" w:rsidRPr="009E0D43" w14:paraId="33D63284" w14:textId="77777777" w:rsidTr="00AB0CAD">
        <w:trPr>
          <w:trHeight w:val="148"/>
        </w:trPr>
        <w:tc>
          <w:tcPr>
            <w:tcW w:w="1015" w:type="dxa"/>
            <w:shd w:val="clear" w:color="auto" w:fill="FFFFFF"/>
            <w:tcMar>
              <w:left w:w="100" w:type="dxa"/>
              <w:right w:w="100" w:type="dxa"/>
            </w:tcMar>
            <w:vAlign w:val="center"/>
          </w:tcPr>
          <w:p w14:paraId="6FA213B3"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37DAA6D3" w14:textId="306BC516" w:rsidR="000F3D1C" w:rsidRPr="009E0D43" w:rsidRDefault="000F3D1C" w:rsidP="000F3D1C">
            <w:pPr>
              <w:spacing w:after="0" w:line="312" w:lineRule="auto"/>
              <w:rPr>
                <w:rFonts w:ascii="Times New Roman" w:hAnsi="Times New Roman" w:cs="Times New Roman"/>
                <w:sz w:val="24"/>
                <w:szCs w:val="24"/>
              </w:rPr>
            </w:pPr>
            <w:r w:rsidRPr="009E0D43">
              <w:rPr>
                <w:rFonts w:ascii="Times New Roman" w:eastAsia="Times New Roman" w:hAnsi="Times New Roman" w:cs="Times New Roman"/>
                <w:sz w:val="24"/>
                <w:szCs w:val="24"/>
              </w:rPr>
              <w:t>Khảo sát sự chấp nhận của du khách đối với ứng dụng công nghệ AR trong hướng dẫn du lịch qua mô hình UTAUT2.</w:t>
            </w:r>
          </w:p>
        </w:tc>
        <w:tc>
          <w:tcPr>
            <w:tcW w:w="6491" w:type="dxa"/>
            <w:shd w:val="clear" w:color="auto" w:fill="FFFFFF"/>
            <w:tcMar>
              <w:left w:w="100" w:type="dxa"/>
              <w:right w:w="100" w:type="dxa"/>
            </w:tcMar>
          </w:tcPr>
          <w:p w14:paraId="5A3EBC99" w14:textId="3174AA65" w:rsidR="000F3D1C" w:rsidRPr="009E0D43" w:rsidRDefault="000F3D1C" w:rsidP="000F3D1C">
            <w:pPr>
              <w:spacing w:after="0" w:line="312" w:lineRule="auto"/>
              <w:rPr>
                <w:rFonts w:ascii="Times New Roman" w:hAnsi="Times New Roman" w:cs="Times New Roman"/>
                <w:sz w:val="24"/>
                <w:szCs w:val="24"/>
              </w:rPr>
            </w:pPr>
            <w:r w:rsidRPr="009E0D43">
              <w:rPr>
                <w:rFonts w:ascii="Times New Roman" w:eastAsia="Times New Roman" w:hAnsi="Times New Roman" w:cs="Times New Roman"/>
                <w:sz w:val="24"/>
                <w:szCs w:val="24"/>
              </w:rPr>
              <w:t>Môn học liên quan: Hệ thống thông tin quản lý</w:t>
            </w:r>
          </w:p>
        </w:tc>
      </w:tr>
      <w:tr w:rsidR="000F3D1C" w:rsidRPr="009E0D43" w14:paraId="1627C015" w14:textId="77777777" w:rsidTr="00AB0CAD">
        <w:trPr>
          <w:trHeight w:val="148"/>
        </w:trPr>
        <w:tc>
          <w:tcPr>
            <w:tcW w:w="1015" w:type="dxa"/>
            <w:shd w:val="clear" w:color="auto" w:fill="FFFFFF"/>
            <w:tcMar>
              <w:left w:w="100" w:type="dxa"/>
              <w:right w:w="100" w:type="dxa"/>
            </w:tcMar>
            <w:vAlign w:val="center"/>
          </w:tcPr>
          <w:p w14:paraId="3B5CD23D" w14:textId="77777777" w:rsidR="000F3D1C" w:rsidRPr="009E0D43" w:rsidRDefault="000F3D1C" w:rsidP="000F3D1C">
            <w:pPr>
              <w:numPr>
                <w:ilvl w:val="0"/>
                <w:numId w:val="1"/>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72FA314B" w14:textId="63B9B084" w:rsidR="000F3D1C" w:rsidRPr="009E0D43" w:rsidRDefault="000F3D1C" w:rsidP="000F3D1C">
            <w:pPr>
              <w:spacing w:after="0" w:line="312" w:lineRule="auto"/>
              <w:rPr>
                <w:rFonts w:ascii="Times New Roman" w:hAnsi="Times New Roman" w:cs="Times New Roman"/>
                <w:sz w:val="24"/>
                <w:szCs w:val="24"/>
              </w:rPr>
            </w:pPr>
            <w:r w:rsidRPr="009E0D43">
              <w:rPr>
                <w:rFonts w:ascii="Times New Roman" w:eastAsia="Times New Roman" w:hAnsi="Times New Roman" w:cs="Times New Roman"/>
                <w:sz w:val="24"/>
                <w:szCs w:val="24"/>
              </w:rPr>
              <w:t>Nghiên cứu việc ứng dụng trí tuệ nhân tạo trong cá nhân hóa trải nghiệm du lịch qua mô hình UTAUT.</w:t>
            </w:r>
          </w:p>
        </w:tc>
        <w:tc>
          <w:tcPr>
            <w:tcW w:w="6491" w:type="dxa"/>
            <w:shd w:val="clear" w:color="auto" w:fill="FFFFFF"/>
            <w:tcMar>
              <w:left w:w="100" w:type="dxa"/>
              <w:right w:w="100" w:type="dxa"/>
            </w:tcMar>
          </w:tcPr>
          <w:p w14:paraId="034200DD" w14:textId="65B5B143" w:rsidR="000F3D1C" w:rsidRPr="009E0D43" w:rsidRDefault="000F3D1C" w:rsidP="000F3D1C">
            <w:pPr>
              <w:spacing w:after="0" w:line="312" w:lineRule="auto"/>
              <w:rPr>
                <w:rFonts w:ascii="Times New Roman" w:hAnsi="Times New Roman" w:cs="Times New Roman"/>
                <w:sz w:val="24"/>
                <w:szCs w:val="24"/>
              </w:rPr>
            </w:pPr>
            <w:r w:rsidRPr="009E0D43">
              <w:rPr>
                <w:rFonts w:ascii="Times New Roman" w:eastAsia="Times New Roman" w:hAnsi="Times New Roman" w:cs="Times New Roman"/>
                <w:sz w:val="24"/>
                <w:szCs w:val="24"/>
              </w:rPr>
              <w:t>Môn học liên quan: Hệ thống thông tin quản lý</w:t>
            </w:r>
          </w:p>
        </w:tc>
      </w:tr>
      <w:tr w:rsidR="000F3D1C" w:rsidRPr="009E0D43" w14:paraId="64705108" w14:textId="77777777">
        <w:trPr>
          <w:trHeight w:val="148"/>
        </w:trPr>
        <w:tc>
          <w:tcPr>
            <w:tcW w:w="1015" w:type="dxa"/>
            <w:shd w:val="clear" w:color="auto" w:fill="FFFFFF"/>
            <w:tcMar>
              <w:left w:w="100" w:type="dxa"/>
              <w:right w:w="100" w:type="dxa"/>
            </w:tcMar>
            <w:vAlign w:val="center"/>
          </w:tcPr>
          <w:p w14:paraId="64705106" w14:textId="77777777" w:rsidR="000F3D1C" w:rsidRPr="009E0D43" w:rsidRDefault="000F3D1C" w:rsidP="000F3D1C">
            <w:pPr>
              <w:numPr>
                <w:ilvl w:val="0"/>
                <w:numId w:val="2"/>
              </w:numPr>
              <w:pBdr>
                <w:top w:val="nil"/>
                <w:left w:val="nil"/>
                <w:bottom w:val="nil"/>
                <w:right w:val="nil"/>
                <w:between w:val="nil"/>
              </w:pBdr>
              <w:tabs>
                <w:tab w:val="left" w:pos="426"/>
              </w:tabs>
              <w:spacing w:after="0" w:line="312" w:lineRule="auto"/>
              <w:ind w:hanging="1440"/>
              <w:jc w:val="center"/>
              <w:rPr>
                <w:rFonts w:ascii="Times New Roman" w:eastAsia="Times New Roman" w:hAnsi="Times New Roman" w:cs="Times New Roman"/>
                <w:b/>
                <w:color w:val="FF0000"/>
                <w:sz w:val="24"/>
                <w:szCs w:val="24"/>
              </w:rPr>
            </w:pPr>
          </w:p>
        </w:tc>
        <w:tc>
          <w:tcPr>
            <w:tcW w:w="12456" w:type="dxa"/>
            <w:gridSpan w:val="3"/>
            <w:shd w:val="clear" w:color="auto" w:fill="FFFFFF"/>
            <w:tcMar>
              <w:left w:w="100" w:type="dxa"/>
              <w:right w:w="100" w:type="dxa"/>
            </w:tcMar>
            <w:vAlign w:val="center"/>
          </w:tcPr>
          <w:p w14:paraId="64705107" w14:textId="77777777" w:rsidR="000F3D1C" w:rsidRPr="009E0D43" w:rsidRDefault="000F3D1C" w:rsidP="000F3D1C">
            <w:pPr>
              <w:spacing w:after="0" w:line="312" w:lineRule="auto"/>
              <w:rPr>
                <w:rFonts w:ascii="Times New Roman" w:eastAsia="Times New Roman" w:hAnsi="Times New Roman" w:cs="Times New Roman"/>
                <w:b/>
                <w:color w:val="FF0000"/>
                <w:sz w:val="24"/>
                <w:szCs w:val="24"/>
              </w:rPr>
            </w:pPr>
            <w:r w:rsidRPr="009E0D43">
              <w:rPr>
                <w:rFonts w:ascii="Times New Roman" w:eastAsia="Times New Roman" w:hAnsi="Times New Roman" w:cs="Times New Roman"/>
                <w:b/>
                <w:color w:val="FF0000"/>
                <w:sz w:val="24"/>
                <w:szCs w:val="24"/>
              </w:rPr>
              <w:t>Bộ môn Quản trị Tài chính - Kế toán</w:t>
            </w:r>
          </w:p>
        </w:tc>
      </w:tr>
      <w:tr w:rsidR="0077416B" w:rsidRPr="009E0D43" w14:paraId="6470510C" w14:textId="77777777">
        <w:trPr>
          <w:trHeight w:val="148"/>
        </w:trPr>
        <w:tc>
          <w:tcPr>
            <w:tcW w:w="1015" w:type="dxa"/>
            <w:shd w:val="clear" w:color="auto" w:fill="FFFFFF"/>
            <w:tcMar>
              <w:left w:w="100" w:type="dxa"/>
              <w:right w:w="100" w:type="dxa"/>
            </w:tcMar>
            <w:vAlign w:val="center"/>
          </w:tcPr>
          <w:p w14:paraId="64705109"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0A" w14:textId="5F56DAC2"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Mối quan hệ giữa cơ quan thuế, trung gian thuế và người nộp thuế: Nghiên cứu tại các quốc gia và kinh nghiệm cho Việt Nam.</w:t>
            </w:r>
          </w:p>
        </w:tc>
        <w:tc>
          <w:tcPr>
            <w:tcW w:w="6491" w:type="dxa"/>
            <w:shd w:val="clear" w:color="auto" w:fill="FFFFFF"/>
            <w:tcMar>
              <w:left w:w="100" w:type="dxa"/>
              <w:right w:w="100" w:type="dxa"/>
            </w:tcMar>
            <w:vAlign w:val="center"/>
          </w:tcPr>
          <w:p w14:paraId="6470510B"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10" w14:textId="77777777">
        <w:trPr>
          <w:trHeight w:val="148"/>
        </w:trPr>
        <w:tc>
          <w:tcPr>
            <w:tcW w:w="1015" w:type="dxa"/>
            <w:shd w:val="clear" w:color="auto" w:fill="FFFFFF"/>
            <w:tcMar>
              <w:left w:w="100" w:type="dxa"/>
              <w:right w:w="100" w:type="dxa"/>
            </w:tcMar>
            <w:vAlign w:val="center"/>
          </w:tcPr>
          <w:p w14:paraId="6470510D"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0E" w14:textId="566A0DF6"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Ứng dụng mô hình quản trị chất lượng toàn diện (TQM) trong quản lý thuế tại TP.HCM/Việt Nam.</w:t>
            </w:r>
          </w:p>
        </w:tc>
        <w:tc>
          <w:tcPr>
            <w:tcW w:w="6491" w:type="dxa"/>
            <w:shd w:val="clear" w:color="auto" w:fill="FFFFFF"/>
            <w:tcMar>
              <w:left w:w="100" w:type="dxa"/>
              <w:right w:w="100" w:type="dxa"/>
            </w:tcMar>
            <w:vAlign w:val="center"/>
          </w:tcPr>
          <w:p w14:paraId="6470510F"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14" w14:textId="77777777">
        <w:trPr>
          <w:trHeight w:val="148"/>
        </w:trPr>
        <w:tc>
          <w:tcPr>
            <w:tcW w:w="1015" w:type="dxa"/>
            <w:shd w:val="clear" w:color="auto" w:fill="FFFFFF"/>
            <w:tcMar>
              <w:left w:w="100" w:type="dxa"/>
              <w:right w:w="100" w:type="dxa"/>
            </w:tcMar>
            <w:vAlign w:val="center"/>
          </w:tcPr>
          <w:p w14:paraId="64705111"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12" w14:textId="380871F3"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Dự báo số thu NSNN/số thu Thuế GTGT/Thuế TNDN tại TP.HCM/Tỉnh…/Việt Nam (bằng các mô hình kinh tế lượng: ARIMA, ARCH, GARCH, ARDL, mạng thần kinh nhân tạo,..).</w:t>
            </w:r>
          </w:p>
        </w:tc>
        <w:tc>
          <w:tcPr>
            <w:tcW w:w="6491" w:type="dxa"/>
            <w:shd w:val="clear" w:color="auto" w:fill="FFFFFF"/>
            <w:tcMar>
              <w:left w:w="100" w:type="dxa"/>
              <w:right w:w="100" w:type="dxa"/>
            </w:tcMar>
            <w:vAlign w:val="center"/>
          </w:tcPr>
          <w:p w14:paraId="64705113"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18" w14:textId="77777777">
        <w:trPr>
          <w:trHeight w:val="148"/>
        </w:trPr>
        <w:tc>
          <w:tcPr>
            <w:tcW w:w="1015" w:type="dxa"/>
            <w:shd w:val="clear" w:color="auto" w:fill="FFFFFF"/>
            <w:tcMar>
              <w:left w:w="100" w:type="dxa"/>
              <w:right w:w="100" w:type="dxa"/>
            </w:tcMar>
            <w:vAlign w:val="center"/>
          </w:tcPr>
          <w:p w14:paraId="64705115"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16" w14:textId="52C9B857"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Các yếu tố tác động đến tuân thủ thuế của người nộp thuế tại chi cục thuế…/cục thuế…</w:t>
            </w:r>
          </w:p>
        </w:tc>
        <w:tc>
          <w:tcPr>
            <w:tcW w:w="6491" w:type="dxa"/>
            <w:shd w:val="clear" w:color="auto" w:fill="FFFFFF"/>
            <w:tcMar>
              <w:left w:w="100" w:type="dxa"/>
              <w:right w:w="100" w:type="dxa"/>
            </w:tcMar>
            <w:vAlign w:val="center"/>
          </w:tcPr>
          <w:p w14:paraId="64705117"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1C" w14:textId="77777777">
        <w:trPr>
          <w:trHeight w:val="148"/>
        </w:trPr>
        <w:tc>
          <w:tcPr>
            <w:tcW w:w="1015" w:type="dxa"/>
            <w:shd w:val="clear" w:color="auto" w:fill="FFFFFF"/>
            <w:tcMar>
              <w:left w:w="100" w:type="dxa"/>
              <w:right w:w="100" w:type="dxa"/>
            </w:tcMar>
            <w:vAlign w:val="center"/>
          </w:tcPr>
          <w:p w14:paraId="64705119"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1A" w14:textId="01BB6738"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Chi tiêu công, gánh nặng thuế và tăng trưởng kinh tế ở Việt Nam/ các nền kinh tế…</w:t>
            </w:r>
          </w:p>
        </w:tc>
        <w:tc>
          <w:tcPr>
            <w:tcW w:w="6491" w:type="dxa"/>
            <w:shd w:val="clear" w:color="auto" w:fill="FFFFFF"/>
            <w:tcMar>
              <w:left w:w="100" w:type="dxa"/>
              <w:right w:w="100" w:type="dxa"/>
            </w:tcMar>
            <w:vAlign w:val="center"/>
          </w:tcPr>
          <w:p w14:paraId="6470511B"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20" w14:textId="77777777">
        <w:trPr>
          <w:trHeight w:val="148"/>
        </w:trPr>
        <w:tc>
          <w:tcPr>
            <w:tcW w:w="1015" w:type="dxa"/>
            <w:shd w:val="clear" w:color="auto" w:fill="FFFFFF"/>
            <w:tcMar>
              <w:left w:w="100" w:type="dxa"/>
              <w:right w:w="100" w:type="dxa"/>
            </w:tcMar>
            <w:vAlign w:val="center"/>
          </w:tcPr>
          <w:p w14:paraId="6470511D"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1E" w14:textId="2154FC26"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Tác động của gánh nặng thuế đối với trốn thuế:Nghiên cứu thực nghiệm ở các quốc gia …</w:t>
            </w:r>
          </w:p>
        </w:tc>
        <w:tc>
          <w:tcPr>
            <w:tcW w:w="6491" w:type="dxa"/>
            <w:shd w:val="clear" w:color="auto" w:fill="FFFFFF"/>
            <w:tcMar>
              <w:left w:w="100" w:type="dxa"/>
              <w:right w:w="100" w:type="dxa"/>
            </w:tcMar>
            <w:vAlign w:val="center"/>
          </w:tcPr>
          <w:p w14:paraId="6470511F"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24" w14:textId="77777777">
        <w:trPr>
          <w:trHeight w:val="148"/>
        </w:trPr>
        <w:tc>
          <w:tcPr>
            <w:tcW w:w="1015" w:type="dxa"/>
            <w:shd w:val="clear" w:color="auto" w:fill="FFFFFF"/>
            <w:tcMar>
              <w:left w:w="100" w:type="dxa"/>
              <w:right w:w="100" w:type="dxa"/>
            </w:tcMar>
            <w:vAlign w:val="center"/>
          </w:tcPr>
          <w:p w14:paraId="64705121"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22" w14:textId="1D6CBC15"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Cấu trúc chi tiêu công và tăng trưởng kinh tế:Nghiên cứu thực nghiệm ở Việt Nam/các quốc gia ….</w:t>
            </w:r>
          </w:p>
        </w:tc>
        <w:tc>
          <w:tcPr>
            <w:tcW w:w="6491" w:type="dxa"/>
            <w:shd w:val="clear" w:color="auto" w:fill="FFFFFF"/>
            <w:tcMar>
              <w:left w:w="100" w:type="dxa"/>
              <w:right w:w="100" w:type="dxa"/>
            </w:tcMar>
            <w:vAlign w:val="center"/>
          </w:tcPr>
          <w:p w14:paraId="64705123"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28" w14:textId="77777777">
        <w:trPr>
          <w:trHeight w:val="148"/>
        </w:trPr>
        <w:tc>
          <w:tcPr>
            <w:tcW w:w="1015" w:type="dxa"/>
            <w:shd w:val="clear" w:color="auto" w:fill="FFFFFF"/>
            <w:tcMar>
              <w:left w:w="100" w:type="dxa"/>
              <w:right w:w="100" w:type="dxa"/>
            </w:tcMar>
            <w:vAlign w:val="center"/>
          </w:tcPr>
          <w:p w14:paraId="64705125"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26" w14:textId="73EB9829"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 xml:space="preserve">Cấu trúc thuế và tăng trưởng kinh tế: Nghiên cứu thực nghiệm ở Việt Nam/các quốc gia … </w:t>
            </w:r>
          </w:p>
        </w:tc>
        <w:tc>
          <w:tcPr>
            <w:tcW w:w="6491" w:type="dxa"/>
            <w:shd w:val="clear" w:color="auto" w:fill="FFFFFF"/>
            <w:tcMar>
              <w:left w:w="100" w:type="dxa"/>
              <w:right w:w="100" w:type="dxa"/>
            </w:tcMar>
            <w:vAlign w:val="center"/>
          </w:tcPr>
          <w:p w14:paraId="64705127"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2C" w14:textId="77777777">
        <w:trPr>
          <w:trHeight w:val="148"/>
        </w:trPr>
        <w:tc>
          <w:tcPr>
            <w:tcW w:w="1015" w:type="dxa"/>
            <w:shd w:val="clear" w:color="auto" w:fill="FFFFFF"/>
            <w:tcMar>
              <w:left w:w="100" w:type="dxa"/>
              <w:right w:w="100" w:type="dxa"/>
            </w:tcMar>
            <w:vAlign w:val="center"/>
          </w:tcPr>
          <w:p w14:paraId="64705129"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2A" w14:textId="22FD621C"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Tác động của thuế suất thuế thu nhập doanh nghiệp tăng trưởng kinh tế: Nghiên cứu thực nghiệm ở các quốc gia …</w:t>
            </w:r>
          </w:p>
        </w:tc>
        <w:tc>
          <w:tcPr>
            <w:tcW w:w="6491" w:type="dxa"/>
            <w:shd w:val="clear" w:color="auto" w:fill="FFFFFF"/>
            <w:tcMar>
              <w:left w:w="100" w:type="dxa"/>
              <w:right w:w="100" w:type="dxa"/>
            </w:tcMar>
            <w:vAlign w:val="center"/>
          </w:tcPr>
          <w:p w14:paraId="6470512B"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30" w14:textId="77777777">
        <w:trPr>
          <w:trHeight w:val="148"/>
        </w:trPr>
        <w:tc>
          <w:tcPr>
            <w:tcW w:w="1015" w:type="dxa"/>
            <w:shd w:val="clear" w:color="auto" w:fill="FFFFFF"/>
            <w:tcMar>
              <w:left w:w="100" w:type="dxa"/>
              <w:right w:w="100" w:type="dxa"/>
            </w:tcMar>
            <w:vAlign w:val="center"/>
          </w:tcPr>
          <w:p w14:paraId="6470512D"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2E" w14:textId="1AD4F201"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Tác động của thâm hụt ngân sách đến cán cân tài khoản vãng lai/cán cân thương mại/tăng trưởng: Nghiên cứu thực nghiệm ở Việt Nam/các quốc gia …</w:t>
            </w:r>
          </w:p>
        </w:tc>
        <w:tc>
          <w:tcPr>
            <w:tcW w:w="6491" w:type="dxa"/>
            <w:shd w:val="clear" w:color="auto" w:fill="FFFFFF"/>
            <w:tcMar>
              <w:left w:w="100" w:type="dxa"/>
              <w:right w:w="100" w:type="dxa"/>
            </w:tcMar>
            <w:vAlign w:val="center"/>
          </w:tcPr>
          <w:p w14:paraId="6470512F"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34" w14:textId="77777777">
        <w:trPr>
          <w:trHeight w:val="148"/>
        </w:trPr>
        <w:tc>
          <w:tcPr>
            <w:tcW w:w="1015" w:type="dxa"/>
            <w:shd w:val="clear" w:color="auto" w:fill="FFFFFF"/>
            <w:tcMar>
              <w:left w:w="100" w:type="dxa"/>
              <w:right w:w="100" w:type="dxa"/>
            </w:tcMar>
            <w:vAlign w:val="center"/>
          </w:tcPr>
          <w:p w14:paraId="64705131"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32" w14:textId="2FE67E61"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Bất bình đẳng thu nhập, tăng trưởng và giảm nghèo:  Nghiên cứu thực nghiệm ở Việt Nam/các quốc gia …</w:t>
            </w:r>
          </w:p>
        </w:tc>
        <w:tc>
          <w:tcPr>
            <w:tcW w:w="6491" w:type="dxa"/>
            <w:shd w:val="clear" w:color="auto" w:fill="FFFFFF"/>
            <w:tcMar>
              <w:left w:w="100" w:type="dxa"/>
              <w:right w:w="100" w:type="dxa"/>
            </w:tcMar>
            <w:vAlign w:val="center"/>
          </w:tcPr>
          <w:p w14:paraId="64705133"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38" w14:textId="77777777">
        <w:trPr>
          <w:trHeight w:val="148"/>
        </w:trPr>
        <w:tc>
          <w:tcPr>
            <w:tcW w:w="1015" w:type="dxa"/>
            <w:shd w:val="clear" w:color="auto" w:fill="FFFFFF"/>
            <w:tcMar>
              <w:left w:w="100" w:type="dxa"/>
              <w:right w:w="100" w:type="dxa"/>
            </w:tcMar>
            <w:vAlign w:val="center"/>
          </w:tcPr>
          <w:p w14:paraId="64705135"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36" w14:textId="4A555CBC"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Tác động của bất bình đẳng thu nhập đối với vốn con người (giáo dục và y tế):  Nghiên cứu thực nghiệm ở Việt Nam/các quốc gia …</w:t>
            </w:r>
          </w:p>
        </w:tc>
        <w:tc>
          <w:tcPr>
            <w:tcW w:w="6491" w:type="dxa"/>
            <w:shd w:val="clear" w:color="auto" w:fill="FFFFFF"/>
            <w:tcMar>
              <w:left w:w="100" w:type="dxa"/>
              <w:right w:w="100" w:type="dxa"/>
            </w:tcMar>
            <w:vAlign w:val="center"/>
          </w:tcPr>
          <w:p w14:paraId="64705137"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3C" w14:textId="77777777">
        <w:trPr>
          <w:trHeight w:val="148"/>
        </w:trPr>
        <w:tc>
          <w:tcPr>
            <w:tcW w:w="1015" w:type="dxa"/>
            <w:shd w:val="clear" w:color="auto" w:fill="FFFFFF"/>
            <w:tcMar>
              <w:left w:w="100" w:type="dxa"/>
              <w:right w:w="100" w:type="dxa"/>
            </w:tcMar>
            <w:vAlign w:val="center"/>
          </w:tcPr>
          <w:p w14:paraId="64705139"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3A" w14:textId="170AAC2A"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Đánh giá tác động của chi tiêu công/chi NSNN cho môi trường đối với việc giảm lượng khí thải CO2: Nghiên cứu thực nghiệm ở Việt Nam/các quốc gia …</w:t>
            </w:r>
          </w:p>
        </w:tc>
        <w:tc>
          <w:tcPr>
            <w:tcW w:w="6491" w:type="dxa"/>
            <w:shd w:val="clear" w:color="auto" w:fill="FFFFFF"/>
            <w:tcMar>
              <w:left w:w="100" w:type="dxa"/>
              <w:right w:w="100" w:type="dxa"/>
            </w:tcMar>
            <w:vAlign w:val="center"/>
          </w:tcPr>
          <w:p w14:paraId="6470513B"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40" w14:textId="77777777">
        <w:trPr>
          <w:trHeight w:val="148"/>
        </w:trPr>
        <w:tc>
          <w:tcPr>
            <w:tcW w:w="1015" w:type="dxa"/>
            <w:shd w:val="clear" w:color="auto" w:fill="FFFFFF"/>
            <w:tcMar>
              <w:left w:w="100" w:type="dxa"/>
              <w:right w:w="100" w:type="dxa"/>
            </w:tcMar>
            <w:vAlign w:val="center"/>
          </w:tcPr>
          <w:p w14:paraId="6470513D"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3E" w14:textId="101D4497"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Đo lường chất lượng dịch vụ công (tại các phòng công chứng, bệnh viện, trường học, …)</w:t>
            </w:r>
          </w:p>
        </w:tc>
        <w:tc>
          <w:tcPr>
            <w:tcW w:w="6491" w:type="dxa"/>
            <w:shd w:val="clear" w:color="auto" w:fill="FFFFFF"/>
            <w:tcMar>
              <w:left w:w="100" w:type="dxa"/>
              <w:right w:w="100" w:type="dxa"/>
            </w:tcMar>
            <w:vAlign w:val="center"/>
          </w:tcPr>
          <w:p w14:paraId="6470513F"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44" w14:textId="77777777">
        <w:trPr>
          <w:trHeight w:val="148"/>
        </w:trPr>
        <w:tc>
          <w:tcPr>
            <w:tcW w:w="1015" w:type="dxa"/>
            <w:shd w:val="clear" w:color="auto" w:fill="FFFFFF"/>
            <w:tcMar>
              <w:left w:w="100" w:type="dxa"/>
              <w:right w:w="100" w:type="dxa"/>
            </w:tcMar>
            <w:vAlign w:val="center"/>
          </w:tcPr>
          <w:p w14:paraId="64705141"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42" w14:textId="36A9131E"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Tác động của tài chính vi mô đến thu nhập của hộ nghèo ở Việt Nam.</w:t>
            </w:r>
          </w:p>
        </w:tc>
        <w:tc>
          <w:tcPr>
            <w:tcW w:w="6491" w:type="dxa"/>
            <w:shd w:val="clear" w:color="auto" w:fill="FFFFFF"/>
            <w:tcMar>
              <w:left w:w="100" w:type="dxa"/>
              <w:right w:w="100" w:type="dxa"/>
            </w:tcMar>
            <w:vAlign w:val="center"/>
          </w:tcPr>
          <w:p w14:paraId="64705143"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48" w14:textId="77777777">
        <w:trPr>
          <w:trHeight w:val="148"/>
        </w:trPr>
        <w:tc>
          <w:tcPr>
            <w:tcW w:w="1015" w:type="dxa"/>
            <w:shd w:val="clear" w:color="auto" w:fill="FFFFFF"/>
            <w:tcMar>
              <w:left w:w="100" w:type="dxa"/>
              <w:right w:w="100" w:type="dxa"/>
            </w:tcMar>
            <w:vAlign w:val="center"/>
          </w:tcPr>
          <w:p w14:paraId="64705145"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46" w14:textId="6BBDA4D1"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Mối quan hệ giữa chi phí đại diện và cấu trúc sở hữu: Nghiên cứu ngành…/Các công ty niêm yết trên sàn chứng khoán Hồ Chí Minh.</w:t>
            </w:r>
          </w:p>
        </w:tc>
        <w:tc>
          <w:tcPr>
            <w:tcW w:w="6491" w:type="dxa"/>
            <w:shd w:val="clear" w:color="auto" w:fill="FFFFFF"/>
            <w:tcMar>
              <w:left w:w="100" w:type="dxa"/>
              <w:right w:w="100" w:type="dxa"/>
            </w:tcMar>
            <w:vAlign w:val="center"/>
          </w:tcPr>
          <w:p w14:paraId="64705147"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4C" w14:textId="77777777">
        <w:trPr>
          <w:trHeight w:val="148"/>
        </w:trPr>
        <w:tc>
          <w:tcPr>
            <w:tcW w:w="1015" w:type="dxa"/>
            <w:shd w:val="clear" w:color="auto" w:fill="FFFFFF"/>
            <w:tcMar>
              <w:left w:w="100" w:type="dxa"/>
              <w:right w:w="100" w:type="dxa"/>
            </w:tcMar>
            <w:vAlign w:val="center"/>
          </w:tcPr>
          <w:p w14:paraId="64705149"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4A" w14:textId="0154B424"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Tác động của cấu trúc vốn đối với chi phí đại diện: Nghiên cứu ngành…/Các công ty niêm yết trên sàn chứng khoán Hồ Chí Minh.</w:t>
            </w:r>
          </w:p>
        </w:tc>
        <w:tc>
          <w:tcPr>
            <w:tcW w:w="6491" w:type="dxa"/>
            <w:shd w:val="clear" w:color="auto" w:fill="FFFFFF"/>
            <w:tcMar>
              <w:left w:w="100" w:type="dxa"/>
              <w:right w:w="100" w:type="dxa"/>
            </w:tcMar>
            <w:vAlign w:val="center"/>
          </w:tcPr>
          <w:p w14:paraId="6470514B"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50" w14:textId="77777777">
        <w:trPr>
          <w:trHeight w:val="148"/>
        </w:trPr>
        <w:tc>
          <w:tcPr>
            <w:tcW w:w="1015" w:type="dxa"/>
            <w:shd w:val="clear" w:color="auto" w:fill="FFFFFF"/>
            <w:tcMar>
              <w:left w:w="100" w:type="dxa"/>
              <w:right w:w="100" w:type="dxa"/>
            </w:tcMar>
            <w:vAlign w:val="center"/>
          </w:tcPr>
          <w:p w14:paraId="6470514D"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4E" w14:textId="7F319632"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Mô hình hợp tác công tư (PPP) trong đầu tư cơ sở hạ tầng/giáo dục/y tế…. tại TP.HCM/Việt Nam và giải pháp hoàn thiện pháp luật về hợp tác công tư.</w:t>
            </w:r>
          </w:p>
        </w:tc>
        <w:tc>
          <w:tcPr>
            <w:tcW w:w="6491" w:type="dxa"/>
            <w:shd w:val="clear" w:color="auto" w:fill="FFFFFF"/>
            <w:tcMar>
              <w:left w:w="100" w:type="dxa"/>
              <w:right w:w="100" w:type="dxa"/>
            </w:tcMar>
            <w:vAlign w:val="center"/>
          </w:tcPr>
          <w:p w14:paraId="6470514F"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54" w14:textId="77777777">
        <w:trPr>
          <w:trHeight w:val="148"/>
        </w:trPr>
        <w:tc>
          <w:tcPr>
            <w:tcW w:w="1015" w:type="dxa"/>
            <w:shd w:val="clear" w:color="auto" w:fill="FFFFFF"/>
            <w:tcMar>
              <w:left w:w="100" w:type="dxa"/>
              <w:right w:w="100" w:type="dxa"/>
            </w:tcMar>
            <w:vAlign w:val="center"/>
          </w:tcPr>
          <w:p w14:paraId="64705151"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52" w14:textId="61FFCBFF"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Tác động của các nhân tố vĩ mô/ (hoặc giá dầu, giá vàng và tỷ giá) đến thị trường chứng khoán Việt Nam.</w:t>
            </w:r>
          </w:p>
        </w:tc>
        <w:tc>
          <w:tcPr>
            <w:tcW w:w="6491" w:type="dxa"/>
            <w:shd w:val="clear" w:color="auto" w:fill="FFFFFF"/>
            <w:tcMar>
              <w:left w:w="100" w:type="dxa"/>
              <w:right w:w="100" w:type="dxa"/>
            </w:tcMar>
            <w:vAlign w:val="center"/>
          </w:tcPr>
          <w:p w14:paraId="64705153"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58" w14:textId="77777777">
        <w:trPr>
          <w:trHeight w:val="148"/>
        </w:trPr>
        <w:tc>
          <w:tcPr>
            <w:tcW w:w="1015" w:type="dxa"/>
            <w:shd w:val="clear" w:color="auto" w:fill="FFFFFF"/>
            <w:tcMar>
              <w:left w:w="100" w:type="dxa"/>
              <w:right w:w="100" w:type="dxa"/>
            </w:tcMar>
            <w:vAlign w:val="center"/>
          </w:tcPr>
          <w:p w14:paraId="64705155"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56" w14:textId="523F9BCB"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Tác động của các nhân tố vĩ mô/cú shock giá dầu đến cán cân thương mại Việt Nam.</w:t>
            </w:r>
          </w:p>
        </w:tc>
        <w:tc>
          <w:tcPr>
            <w:tcW w:w="6491" w:type="dxa"/>
            <w:shd w:val="clear" w:color="auto" w:fill="FFFFFF"/>
            <w:tcMar>
              <w:left w:w="100" w:type="dxa"/>
              <w:right w:w="100" w:type="dxa"/>
            </w:tcMar>
            <w:vAlign w:val="center"/>
          </w:tcPr>
          <w:p w14:paraId="64705157"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5C" w14:textId="77777777">
        <w:trPr>
          <w:trHeight w:val="148"/>
        </w:trPr>
        <w:tc>
          <w:tcPr>
            <w:tcW w:w="1015" w:type="dxa"/>
            <w:shd w:val="clear" w:color="auto" w:fill="FFFFFF"/>
            <w:tcMar>
              <w:left w:w="100" w:type="dxa"/>
              <w:right w:w="100" w:type="dxa"/>
            </w:tcMar>
            <w:vAlign w:val="center"/>
          </w:tcPr>
          <w:p w14:paraId="64705159"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5A" w14:textId="12C143F4"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Đánh giá tác động của chi tiêu công/chi NSNN cho môi trường đối với việc giảm lượng khí thải CO2: Nghiên cứu thực nghiệm ở Việt Nam/các quốc gia …</w:t>
            </w:r>
          </w:p>
        </w:tc>
        <w:tc>
          <w:tcPr>
            <w:tcW w:w="6491" w:type="dxa"/>
            <w:shd w:val="clear" w:color="auto" w:fill="FFFFFF"/>
            <w:tcMar>
              <w:left w:w="100" w:type="dxa"/>
              <w:right w:w="100" w:type="dxa"/>
            </w:tcMar>
            <w:vAlign w:val="center"/>
          </w:tcPr>
          <w:p w14:paraId="6470515B"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60" w14:textId="77777777">
        <w:trPr>
          <w:trHeight w:val="148"/>
        </w:trPr>
        <w:tc>
          <w:tcPr>
            <w:tcW w:w="1015" w:type="dxa"/>
            <w:shd w:val="clear" w:color="auto" w:fill="FFFFFF"/>
            <w:tcMar>
              <w:left w:w="100" w:type="dxa"/>
              <w:right w:w="100" w:type="dxa"/>
            </w:tcMar>
            <w:vAlign w:val="center"/>
          </w:tcPr>
          <w:p w14:paraId="6470515D"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5E" w14:textId="33B64361"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Các nhân tố ảnh hưởng đến kiệt quệ tài chínhcủa các công ty niêm yết trên sàn chứng khoán Việt Nam.</w:t>
            </w:r>
          </w:p>
        </w:tc>
        <w:tc>
          <w:tcPr>
            <w:tcW w:w="6491" w:type="dxa"/>
            <w:shd w:val="clear" w:color="auto" w:fill="FFFFFF"/>
            <w:tcMar>
              <w:left w:w="100" w:type="dxa"/>
              <w:right w:w="100" w:type="dxa"/>
            </w:tcMar>
            <w:vAlign w:val="center"/>
          </w:tcPr>
          <w:p w14:paraId="6470515F"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64" w14:textId="77777777">
        <w:trPr>
          <w:trHeight w:val="148"/>
        </w:trPr>
        <w:tc>
          <w:tcPr>
            <w:tcW w:w="1015" w:type="dxa"/>
            <w:shd w:val="clear" w:color="auto" w:fill="FFFFFF"/>
            <w:tcMar>
              <w:left w:w="100" w:type="dxa"/>
              <w:right w:w="100" w:type="dxa"/>
            </w:tcMar>
            <w:vAlign w:val="center"/>
          </w:tcPr>
          <w:p w14:paraId="64705161"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62" w14:textId="28CDFF64"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Nghiên cứu chính sách cổ tức của các Ngân hàng thương mại cổ phần đang niêm yết trên sàn chứng khoán Việt Nam.</w:t>
            </w:r>
          </w:p>
        </w:tc>
        <w:tc>
          <w:tcPr>
            <w:tcW w:w="6491" w:type="dxa"/>
            <w:shd w:val="clear" w:color="auto" w:fill="FFFFFF"/>
            <w:tcMar>
              <w:left w:w="100" w:type="dxa"/>
              <w:right w:w="100" w:type="dxa"/>
            </w:tcMar>
            <w:vAlign w:val="center"/>
          </w:tcPr>
          <w:p w14:paraId="64705163"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68" w14:textId="77777777">
        <w:trPr>
          <w:trHeight w:val="148"/>
        </w:trPr>
        <w:tc>
          <w:tcPr>
            <w:tcW w:w="1015" w:type="dxa"/>
            <w:shd w:val="clear" w:color="auto" w:fill="FFFFFF"/>
            <w:tcMar>
              <w:left w:w="100" w:type="dxa"/>
              <w:right w:w="100" w:type="dxa"/>
            </w:tcMar>
            <w:vAlign w:val="center"/>
          </w:tcPr>
          <w:p w14:paraId="64705165"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66" w14:textId="73CC511F"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Giải pháp tài chính nhằm nâng cao năng lực cạnh tranh của DN X trong điều kiện hội nhập.</w:t>
            </w:r>
          </w:p>
        </w:tc>
        <w:tc>
          <w:tcPr>
            <w:tcW w:w="6491" w:type="dxa"/>
            <w:shd w:val="clear" w:color="auto" w:fill="FFFFFF"/>
            <w:tcMar>
              <w:left w:w="100" w:type="dxa"/>
              <w:right w:w="100" w:type="dxa"/>
            </w:tcMar>
            <w:vAlign w:val="center"/>
          </w:tcPr>
          <w:p w14:paraId="64705167"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6C" w14:textId="77777777">
        <w:trPr>
          <w:trHeight w:val="148"/>
        </w:trPr>
        <w:tc>
          <w:tcPr>
            <w:tcW w:w="1015" w:type="dxa"/>
            <w:shd w:val="clear" w:color="auto" w:fill="FFFFFF"/>
            <w:tcMar>
              <w:left w:w="100" w:type="dxa"/>
              <w:right w:w="100" w:type="dxa"/>
            </w:tcMar>
            <w:vAlign w:val="center"/>
          </w:tcPr>
          <w:p w14:paraId="64705169"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6A" w14:textId="3F052183"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Giải pháp hạn chế rủi ro trong đầu tư trên thị trường chứng khoán Việt Nam.</w:t>
            </w:r>
          </w:p>
        </w:tc>
        <w:tc>
          <w:tcPr>
            <w:tcW w:w="6491" w:type="dxa"/>
            <w:shd w:val="clear" w:color="auto" w:fill="FFFFFF"/>
            <w:tcMar>
              <w:left w:w="100" w:type="dxa"/>
              <w:right w:w="100" w:type="dxa"/>
            </w:tcMar>
            <w:vAlign w:val="center"/>
          </w:tcPr>
          <w:p w14:paraId="6470516B"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70" w14:textId="77777777">
        <w:trPr>
          <w:trHeight w:val="148"/>
        </w:trPr>
        <w:tc>
          <w:tcPr>
            <w:tcW w:w="1015" w:type="dxa"/>
            <w:shd w:val="clear" w:color="auto" w:fill="FFFFFF"/>
            <w:tcMar>
              <w:left w:w="100" w:type="dxa"/>
              <w:right w:w="100" w:type="dxa"/>
            </w:tcMar>
            <w:vAlign w:val="center"/>
          </w:tcPr>
          <w:p w14:paraId="6470516D"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6E" w14:textId="2BAF9299"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Phân tích các nhân tố ảnh hưởng đến giá cổ phiếu niêm yết tại thị trường chứng khoán Việt Nam.</w:t>
            </w:r>
          </w:p>
        </w:tc>
        <w:tc>
          <w:tcPr>
            <w:tcW w:w="6491" w:type="dxa"/>
            <w:shd w:val="clear" w:color="auto" w:fill="FFFFFF"/>
            <w:tcMar>
              <w:left w:w="100" w:type="dxa"/>
              <w:right w:w="100" w:type="dxa"/>
            </w:tcMar>
            <w:vAlign w:val="center"/>
          </w:tcPr>
          <w:p w14:paraId="6470516F"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74" w14:textId="77777777">
        <w:trPr>
          <w:trHeight w:val="148"/>
        </w:trPr>
        <w:tc>
          <w:tcPr>
            <w:tcW w:w="1015" w:type="dxa"/>
            <w:shd w:val="clear" w:color="auto" w:fill="FFFFFF"/>
            <w:tcMar>
              <w:left w:w="100" w:type="dxa"/>
              <w:right w:w="100" w:type="dxa"/>
            </w:tcMar>
            <w:vAlign w:val="center"/>
          </w:tcPr>
          <w:p w14:paraId="64705171"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72" w14:textId="1E7562FD"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Ảnh hưởng của lãi suất đến nợ công và bài học khuyến nghị cho quản lý nợ công tại Việt Nam</w:t>
            </w:r>
          </w:p>
        </w:tc>
        <w:tc>
          <w:tcPr>
            <w:tcW w:w="6491" w:type="dxa"/>
            <w:shd w:val="clear" w:color="auto" w:fill="FFFFFF"/>
            <w:tcMar>
              <w:left w:w="100" w:type="dxa"/>
              <w:right w:w="100" w:type="dxa"/>
            </w:tcMar>
            <w:vAlign w:val="center"/>
          </w:tcPr>
          <w:p w14:paraId="64705173"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78" w14:textId="77777777">
        <w:trPr>
          <w:trHeight w:val="148"/>
        </w:trPr>
        <w:tc>
          <w:tcPr>
            <w:tcW w:w="1015" w:type="dxa"/>
            <w:shd w:val="clear" w:color="auto" w:fill="FFFFFF"/>
            <w:tcMar>
              <w:left w:w="100" w:type="dxa"/>
              <w:right w:w="100" w:type="dxa"/>
            </w:tcMar>
            <w:vAlign w:val="center"/>
          </w:tcPr>
          <w:p w14:paraId="64705175"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76" w14:textId="342DA1A9"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Đầu tư trực tiếp nước ngoài vào Việt Nam - Thực trạng và giải pháp.</w:t>
            </w:r>
          </w:p>
        </w:tc>
        <w:tc>
          <w:tcPr>
            <w:tcW w:w="6491" w:type="dxa"/>
            <w:shd w:val="clear" w:color="auto" w:fill="FFFFFF"/>
            <w:tcMar>
              <w:left w:w="100" w:type="dxa"/>
              <w:right w:w="100" w:type="dxa"/>
            </w:tcMar>
            <w:vAlign w:val="center"/>
          </w:tcPr>
          <w:p w14:paraId="64705177"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7C" w14:textId="77777777">
        <w:trPr>
          <w:trHeight w:val="148"/>
        </w:trPr>
        <w:tc>
          <w:tcPr>
            <w:tcW w:w="1015" w:type="dxa"/>
            <w:shd w:val="clear" w:color="auto" w:fill="FFFFFF"/>
            <w:tcMar>
              <w:left w:w="100" w:type="dxa"/>
              <w:right w:w="100" w:type="dxa"/>
            </w:tcMar>
            <w:vAlign w:val="center"/>
          </w:tcPr>
          <w:p w14:paraId="64705179"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7A" w14:textId="66FF8C3D"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Thâm hụt ngân sách nhà nước và các giải pháp khắc phục tại Việt Nam.</w:t>
            </w:r>
          </w:p>
        </w:tc>
        <w:tc>
          <w:tcPr>
            <w:tcW w:w="6491" w:type="dxa"/>
            <w:shd w:val="clear" w:color="auto" w:fill="FFFFFF"/>
            <w:tcMar>
              <w:left w:w="100" w:type="dxa"/>
              <w:right w:w="100" w:type="dxa"/>
            </w:tcMar>
            <w:vAlign w:val="center"/>
          </w:tcPr>
          <w:p w14:paraId="6470517B"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80" w14:textId="77777777">
        <w:trPr>
          <w:trHeight w:val="148"/>
        </w:trPr>
        <w:tc>
          <w:tcPr>
            <w:tcW w:w="1015" w:type="dxa"/>
            <w:shd w:val="clear" w:color="auto" w:fill="FFFFFF"/>
            <w:tcMar>
              <w:left w:w="100" w:type="dxa"/>
              <w:right w:w="100" w:type="dxa"/>
            </w:tcMar>
            <w:vAlign w:val="center"/>
          </w:tcPr>
          <w:p w14:paraId="6470517D"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7E" w14:textId="340994CD"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Giải pháp nâng cao hiệu quả hoạt động thanh toán quốc tế tại… </w:t>
            </w:r>
          </w:p>
        </w:tc>
        <w:tc>
          <w:tcPr>
            <w:tcW w:w="6491" w:type="dxa"/>
            <w:shd w:val="clear" w:color="auto" w:fill="FFFFFF"/>
            <w:tcMar>
              <w:left w:w="100" w:type="dxa"/>
              <w:right w:w="100" w:type="dxa"/>
            </w:tcMar>
            <w:vAlign w:val="center"/>
          </w:tcPr>
          <w:p w14:paraId="6470517F"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84" w14:textId="77777777">
        <w:trPr>
          <w:trHeight w:val="148"/>
        </w:trPr>
        <w:tc>
          <w:tcPr>
            <w:tcW w:w="1015" w:type="dxa"/>
            <w:shd w:val="clear" w:color="auto" w:fill="FFFFFF"/>
            <w:tcMar>
              <w:left w:w="100" w:type="dxa"/>
              <w:right w:w="100" w:type="dxa"/>
            </w:tcMar>
            <w:vAlign w:val="center"/>
          </w:tcPr>
          <w:p w14:paraId="64705181"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82" w14:textId="494B64CA"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Một số giải pháp mở rộng hoạt động tín dụng tài trợ xuất nhập khẩu tại ngân hàng…</w:t>
            </w:r>
          </w:p>
        </w:tc>
        <w:tc>
          <w:tcPr>
            <w:tcW w:w="6491" w:type="dxa"/>
            <w:shd w:val="clear" w:color="auto" w:fill="FFFFFF"/>
            <w:tcMar>
              <w:left w:w="100" w:type="dxa"/>
              <w:right w:w="100" w:type="dxa"/>
            </w:tcMar>
            <w:vAlign w:val="center"/>
          </w:tcPr>
          <w:p w14:paraId="64705183"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88" w14:textId="77777777">
        <w:trPr>
          <w:trHeight w:val="148"/>
        </w:trPr>
        <w:tc>
          <w:tcPr>
            <w:tcW w:w="1015" w:type="dxa"/>
            <w:shd w:val="clear" w:color="auto" w:fill="FFFFFF"/>
            <w:tcMar>
              <w:left w:w="100" w:type="dxa"/>
              <w:right w:w="100" w:type="dxa"/>
            </w:tcMar>
            <w:vAlign w:val="center"/>
          </w:tcPr>
          <w:p w14:paraId="64705185"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86" w14:textId="31312573"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Giải pháp phát triển dịch vụ ngân hàng hiện đại của các ngân hàng thương mại tại Việt Nam.</w:t>
            </w:r>
          </w:p>
        </w:tc>
        <w:tc>
          <w:tcPr>
            <w:tcW w:w="6491" w:type="dxa"/>
            <w:shd w:val="clear" w:color="auto" w:fill="FFFFFF"/>
            <w:tcMar>
              <w:left w:w="100" w:type="dxa"/>
              <w:right w:w="100" w:type="dxa"/>
            </w:tcMar>
            <w:vAlign w:val="center"/>
          </w:tcPr>
          <w:p w14:paraId="64705187"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8C" w14:textId="77777777">
        <w:trPr>
          <w:trHeight w:val="148"/>
        </w:trPr>
        <w:tc>
          <w:tcPr>
            <w:tcW w:w="1015" w:type="dxa"/>
            <w:shd w:val="clear" w:color="auto" w:fill="FFFFFF"/>
            <w:tcMar>
              <w:left w:w="100" w:type="dxa"/>
              <w:right w:w="100" w:type="dxa"/>
            </w:tcMar>
            <w:vAlign w:val="center"/>
          </w:tcPr>
          <w:p w14:paraId="64705189"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8A" w14:textId="6D6DC035"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Giải pháp nâng cao hiệu quả sử dụng vốn tại ngân hàng…</w:t>
            </w:r>
          </w:p>
        </w:tc>
        <w:tc>
          <w:tcPr>
            <w:tcW w:w="6491" w:type="dxa"/>
            <w:shd w:val="clear" w:color="auto" w:fill="FFFFFF"/>
            <w:tcMar>
              <w:left w:w="100" w:type="dxa"/>
              <w:right w:w="100" w:type="dxa"/>
            </w:tcMar>
            <w:vAlign w:val="center"/>
          </w:tcPr>
          <w:p w14:paraId="6470518B"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90" w14:textId="77777777">
        <w:trPr>
          <w:trHeight w:val="148"/>
        </w:trPr>
        <w:tc>
          <w:tcPr>
            <w:tcW w:w="1015" w:type="dxa"/>
            <w:shd w:val="clear" w:color="auto" w:fill="FFFFFF"/>
            <w:tcMar>
              <w:left w:w="100" w:type="dxa"/>
              <w:right w:w="100" w:type="dxa"/>
            </w:tcMar>
            <w:vAlign w:val="center"/>
          </w:tcPr>
          <w:p w14:paraId="6470518D"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8E" w14:textId="3EC4EEC1"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Mối quan hệ giữa giá dầu, giá vàng và giá cổ phiếu ở Việt Nam và một số quốc gia Đông Nam Á</w:t>
            </w:r>
          </w:p>
        </w:tc>
        <w:tc>
          <w:tcPr>
            <w:tcW w:w="6491" w:type="dxa"/>
            <w:shd w:val="clear" w:color="auto" w:fill="FFFFFF"/>
            <w:tcMar>
              <w:left w:w="100" w:type="dxa"/>
              <w:right w:w="100" w:type="dxa"/>
            </w:tcMar>
            <w:vAlign w:val="center"/>
          </w:tcPr>
          <w:p w14:paraId="6470518F"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94" w14:textId="77777777">
        <w:trPr>
          <w:trHeight w:val="148"/>
        </w:trPr>
        <w:tc>
          <w:tcPr>
            <w:tcW w:w="1015" w:type="dxa"/>
            <w:shd w:val="clear" w:color="auto" w:fill="FFFFFF"/>
            <w:tcMar>
              <w:left w:w="100" w:type="dxa"/>
              <w:right w:w="100" w:type="dxa"/>
            </w:tcMar>
            <w:vAlign w:val="center"/>
          </w:tcPr>
          <w:p w14:paraId="64705191"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92" w14:textId="677E5903"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Ảnh hưởng của cấu trúc vốn lên hiệu quả hoạt động của các công ty/ngân hàng...</w:t>
            </w:r>
          </w:p>
        </w:tc>
        <w:tc>
          <w:tcPr>
            <w:tcW w:w="6491" w:type="dxa"/>
            <w:shd w:val="clear" w:color="auto" w:fill="FFFFFF"/>
            <w:tcMar>
              <w:left w:w="100" w:type="dxa"/>
              <w:right w:w="100" w:type="dxa"/>
            </w:tcMar>
            <w:vAlign w:val="center"/>
          </w:tcPr>
          <w:p w14:paraId="64705193"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98" w14:textId="77777777">
        <w:trPr>
          <w:trHeight w:val="148"/>
        </w:trPr>
        <w:tc>
          <w:tcPr>
            <w:tcW w:w="1015" w:type="dxa"/>
            <w:shd w:val="clear" w:color="auto" w:fill="FFFFFF"/>
            <w:tcMar>
              <w:left w:w="100" w:type="dxa"/>
              <w:right w:w="100" w:type="dxa"/>
            </w:tcMar>
            <w:vAlign w:val="center"/>
          </w:tcPr>
          <w:p w14:paraId="64705195"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96" w14:textId="5EC4D91D"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Ảnh hưởng của cấu trúc vốn lên hiệu quả hoạt động của các công ty/ngân hàng...</w:t>
            </w:r>
          </w:p>
        </w:tc>
        <w:tc>
          <w:tcPr>
            <w:tcW w:w="6491" w:type="dxa"/>
            <w:shd w:val="clear" w:color="auto" w:fill="FFFFFF"/>
            <w:tcMar>
              <w:left w:w="100" w:type="dxa"/>
              <w:right w:w="100" w:type="dxa"/>
            </w:tcMar>
            <w:vAlign w:val="center"/>
          </w:tcPr>
          <w:p w14:paraId="64705197"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9C" w14:textId="77777777">
        <w:trPr>
          <w:trHeight w:val="148"/>
        </w:trPr>
        <w:tc>
          <w:tcPr>
            <w:tcW w:w="1015" w:type="dxa"/>
            <w:shd w:val="clear" w:color="auto" w:fill="FFFFFF"/>
            <w:tcMar>
              <w:left w:w="100" w:type="dxa"/>
              <w:right w:w="100" w:type="dxa"/>
            </w:tcMar>
            <w:vAlign w:val="center"/>
          </w:tcPr>
          <w:p w14:paraId="64705199"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9A" w14:textId="263B497E"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Các yếu tố tác động đến tỷ số ROA của các công ty (trong ngành) ...</w:t>
            </w:r>
          </w:p>
        </w:tc>
        <w:tc>
          <w:tcPr>
            <w:tcW w:w="6491" w:type="dxa"/>
            <w:shd w:val="clear" w:color="auto" w:fill="FFFFFF"/>
            <w:tcMar>
              <w:left w:w="100" w:type="dxa"/>
              <w:right w:w="100" w:type="dxa"/>
            </w:tcMar>
            <w:vAlign w:val="center"/>
          </w:tcPr>
          <w:p w14:paraId="6470519B"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A0" w14:textId="77777777">
        <w:trPr>
          <w:trHeight w:val="148"/>
        </w:trPr>
        <w:tc>
          <w:tcPr>
            <w:tcW w:w="1015" w:type="dxa"/>
            <w:shd w:val="clear" w:color="auto" w:fill="FFFFFF"/>
            <w:tcMar>
              <w:left w:w="100" w:type="dxa"/>
              <w:right w:w="100" w:type="dxa"/>
            </w:tcMar>
            <w:vAlign w:val="center"/>
          </w:tcPr>
          <w:p w14:paraId="6470519D"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9E" w14:textId="669D553B"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Tăng cường thu hút FDI vào lĩnh vực nông nghiệp và phát triển nông thôn Việt Nam.</w:t>
            </w:r>
          </w:p>
        </w:tc>
        <w:tc>
          <w:tcPr>
            <w:tcW w:w="6491" w:type="dxa"/>
            <w:shd w:val="clear" w:color="auto" w:fill="FFFFFF"/>
            <w:tcMar>
              <w:left w:w="100" w:type="dxa"/>
              <w:right w:w="100" w:type="dxa"/>
            </w:tcMar>
            <w:vAlign w:val="center"/>
          </w:tcPr>
          <w:p w14:paraId="6470519F"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A4" w14:textId="77777777">
        <w:trPr>
          <w:trHeight w:val="148"/>
        </w:trPr>
        <w:tc>
          <w:tcPr>
            <w:tcW w:w="1015" w:type="dxa"/>
            <w:shd w:val="clear" w:color="auto" w:fill="FFFFFF"/>
            <w:tcMar>
              <w:left w:w="100" w:type="dxa"/>
              <w:right w:w="100" w:type="dxa"/>
            </w:tcMar>
            <w:vAlign w:val="center"/>
          </w:tcPr>
          <w:p w14:paraId="647051A1"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A2" w14:textId="500887C5"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Nợ Chính phủ và tăng trưởng kinh tế -nghiên cứu thực nghiệm tại các thị trường mới nổi.</w:t>
            </w:r>
          </w:p>
        </w:tc>
        <w:tc>
          <w:tcPr>
            <w:tcW w:w="6491" w:type="dxa"/>
            <w:shd w:val="clear" w:color="auto" w:fill="FFFFFF"/>
            <w:tcMar>
              <w:left w:w="100" w:type="dxa"/>
              <w:right w:w="100" w:type="dxa"/>
            </w:tcMar>
            <w:vAlign w:val="center"/>
          </w:tcPr>
          <w:p w14:paraId="647051A3"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A8" w14:textId="77777777">
        <w:trPr>
          <w:trHeight w:val="148"/>
        </w:trPr>
        <w:tc>
          <w:tcPr>
            <w:tcW w:w="1015" w:type="dxa"/>
            <w:shd w:val="clear" w:color="auto" w:fill="FFFFFF"/>
            <w:tcMar>
              <w:left w:w="100" w:type="dxa"/>
              <w:right w:w="100" w:type="dxa"/>
            </w:tcMar>
            <w:vAlign w:val="center"/>
          </w:tcPr>
          <w:p w14:paraId="647051A5"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A6" w14:textId="2261C224"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Nghiên cứu về mối quan hệ giữa đổi mới sáng tạo, khởi nghiệp và tăng trưởng kinh tế ở Việt Nam và một số quốc gia khác.</w:t>
            </w:r>
          </w:p>
        </w:tc>
        <w:tc>
          <w:tcPr>
            <w:tcW w:w="6491" w:type="dxa"/>
            <w:shd w:val="clear" w:color="auto" w:fill="FFFFFF"/>
            <w:tcMar>
              <w:left w:w="100" w:type="dxa"/>
              <w:right w:w="100" w:type="dxa"/>
            </w:tcMar>
            <w:vAlign w:val="center"/>
          </w:tcPr>
          <w:p w14:paraId="647051A7"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AC" w14:textId="77777777">
        <w:trPr>
          <w:trHeight w:val="148"/>
        </w:trPr>
        <w:tc>
          <w:tcPr>
            <w:tcW w:w="1015" w:type="dxa"/>
            <w:shd w:val="clear" w:color="auto" w:fill="FFFFFF"/>
            <w:tcMar>
              <w:left w:w="100" w:type="dxa"/>
              <w:right w:w="100" w:type="dxa"/>
            </w:tcMar>
            <w:vAlign w:val="center"/>
          </w:tcPr>
          <w:p w14:paraId="647051A9"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AA" w14:textId="0B2E8D04"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Ảnh hưởng của kiều hối đến tăng trưởng kinh tế và nghèo đói tại một số quốc gia đang phát triển ở châu Á.</w:t>
            </w:r>
          </w:p>
        </w:tc>
        <w:tc>
          <w:tcPr>
            <w:tcW w:w="6491" w:type="dxa"/>
            <w:shd w:val="clear" w:color="auto" w:fill="FFFFFF"/>
            <w:tcMar>
              <w:left w:w="100" w:type="dxa"/>
              <w:right w:w="100" w:type="dxa"/>
            </w:tcMar>
            <w:vAlign w:val="center"/>
          </w:tcPr>
          <w:p w14:paraId="647051AB"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B0" w14:textId="77777777">
        <w:trPr>
          <w:trHeight w:val="148"/>
        </w:trPr>
        <w:tc>
          <w:tcPr>
            <w:tcW w:w="1015" w:type="dxa"/>
            <w:shd w:val="clear" w:color="auto" w:fill="FFFFFF"/>
            <w:tcMar>
              <w:left w:w="100" w:type="dxa"/>
              <w:right w:w="100" w:type="dxa"/>
            </w:tcMar>
            <w:vAlign w:val="center"/>
          </w:tcPr>
          <w:p w14:paraId="647051AD"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AE" w14:textId="43E3EB40"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Nghiên cứu mối quan hệ giữa phát triển tài chính với bất bình đẳng thu nhập và đói nghèo - Bằng chứng từ các quốc gia thị trường mới nổi.</w:t>
            </w:r>
          </w:p>
        </w:tc>
        <w:tc>
          <w:tcPr>
            <w:tcW w:w="6491" w:type="dxa"/>
            <w:shd w:val="clear" w:color="auto" w:fill="FFFFFF"/>
            <w:tcMar>
              <w:left w:w="100" w:type="dxa"/>
              <w:right w:w="100" w:type="dxa"/>
            </w:tcMar>
            <w:vAlign w:val="center"/>
          </w:tcPr>
          <w:p w14:paraId="647051AF"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B4" w14:textId="77777777">
        <w:trPr>
          <w:trHeight w:val="148"/>
        </w:trPr>
        <w:tc>
          <w:tcPr>
            <w:tcW w:w="1015" w:type="dxa"/>
            <w:shd w:val="clear" w:color="auto" w:fill="FFFFFF"/>
            <w:tcMar>
              <w:left w:w="100" w:type="dxa"/>
              <w:right w:w="100" w:type="dxa"/>
            </w:tcMar>
            <w:vAlign w:val="center"/>
          </w:tcPr>
          <w:p w14:paraId="647051B1"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B2" w14:textId="2D89DE60"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Ảnh hưởng của năng lực cạnh tranh lên mối quan hệ giữa đòn bẩy và thành quả hoạt động của doanh nghiệp. Bằng chứng thực nghiệm ở Việt Nam.</w:t>
            </w:r>
          </w:p>
        </w:tc>
        <w:tc>
          <w:tcPr>
            <w:tcW w:w="6491" w:type="dxa"/>
            <w:shd w:val="clear" w:color="auto" w:fill="FFFFFF"/>
            <w:tcMar>
              <w:left w:w="100" w:type="dxa"/>
              <w:right w:w="100" w:type="dxa"/>
            </w:tcMar>
            <w:vAlign w:val="center"/>
          </w:tcPr>
          <w:p w14:paraId="647051B3"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B8" w14:textId="77777777">
        <w:trPr>
          <w:trHeight w:val="148"/>
        </w:trPr>
        <w:tc>
          <w:tcPr>
            <w:tcW w:w="1015" w:type="dxa"/>
            <w:shd w:val="clear" w:color="auto" w:fill="FFFFFF"/>
            <w:tcMar>
              <w:left w:w="100" w:type="dxa"/>
              <w:right w:w="100" w:type="dxa"/>
            </w:tcMar>
            <w:vAlign w:val="center"/>
          </w:tcPr>
          <w:p w14:paraId="647051B5"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B6" w14:textId="28B333D4"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Ứng dụng phương pháp bao dữ liệu DEA vào việc đánh giá hiệu quả tái cơ cấu hệ thống ngân hàng thương mại Việt Nam giai  đoạn 2011-2015.</w:t>
            </w:r>
          </w:p>
        </w:tc>
        <w:tc>
          <w:tcPr>
            <w:tcW w:w="6491" w:type="dxa"/>
            <w:shd w:val="clear" w:color="auto" w:fill="FFFFFF"/>
            <w:tcMar>
              <w:left w:w="100" w:type="dxa"/>
              <w:right w:w="100" w:type="dxa"/>
            </w:tcMar>
            <w:vAlign w:val="center"/>
          </w:tcPr>
          <w:p w14:paraId="647051B7"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BC" w14:textId="77777777">
        <w:trPr>
          <w:trHeight w:val="148"/>
        </w:trPr>
        <w:tc>
          <w:tcPr>
            <w:tcW w:w="1015" w:type="dxa"/>
            <w:shd w:val="clear" w:color="auto" w:fill="FFFFFF"/>
            <w:tcMar>
              <w:left w:w="100" w:type="dxa"/>
              <w:right w:w="100" w:type="dxa"/>
            </w:tcMar>
            <w:vAlign w:val="center"/>
          </w:tcPr>
          <w:p w14:paraId="647051B9"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BA" w14:textId="680E95C8"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Quyền sở hữu cấu trúc vốn và quyết định tài trợ: Bằng chứng thực nghiệm tại các công ty niêm yết trên sở giao dịch chứng  khoán TP. Hồ Chí Minh (hose) ở Việt Nam.</w:t>
            </w:r>
          </w:p>
        </w:tc>
        <w:tc>
          <w:tcPr>
            <w:tcW w:w="6491" w:type="dxa"/>
            <w:shd w:val="clear" w:color="auto" w:fill="FFFFFF"/>
            <w:tcMar>
              <w:left w:w="100" w:type="dxa"/>
              <w:right w:w="100" w:type="dxa"/>
            </w:tcMar>
            <w:vAlign w:val="center"/>
          </w:tcPr>
          <w:p w14:paraId="647051BB"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C0" w14:textId="77777777">
        <w:trPr>
          <w:trHeight w:val="148"/>
        </w:trPr>
        <w:tc>
          <w:tcPr>
            <w:tcW w:w="1015" w:type="dxa"/>
            <w:shd w:val="clear" w:color="auto" w:fill="FFFFFF"/>
            <w:tcMar>
              <w:left w:w="100" w:type="dxa"/>
              <w:right w:w="100" w:type="dxa"/>
            </w:tcMar>
            <w:vAlign w:val="center"/>
          </w:tcPr>
          <w:p w14:paraId="647051BD"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BE" w14:textId="78EC0E2F"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Tác động của thương mại hóa đến ô nhiễm môi trường ở khu vực ASEAN-5 giai đoạn 2000 – 2017.</w:t>
            </w:r>
          </w:p>
        </w:tc>
        <w:tc>
          <w:tcPr>
            <w:tcW w:w="6491" w:type="dxa"/>
            <w:shd w:val="clear" w:color="auto" w:fill="FFFFFF"/>
            <w:tcMar>
              <w:left w:w="100" w:type="dxa"/>
              <w:right w:w="100" w:type="dxa"/>
            </w:tcMar>
            <w:vAlign w:val="center"/>
          </w:tcPr>
          <w:p w14:paraId="647051BF"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C4" w14:textId="77777777">
        <w:trPr>
          <w:trHeight w:val="148"/>
        </w:trPr>
        <w:tc>
          <w:tcPr>
            <w:tcW w:w="1015" w:type="dxa"/>
            <w:shd w:val="clear" w:color="auto" w:fill="FFFFFF"/>
            <w:tcMar>
              <w:left w:w="100" w:type="dxa"/>
              <w:right w:w="100" w:type="dxa"/>
            </w:tcMar>
            <w:vAlign w:val="center"/>
          </w:tcPr>
          <w:p w14:paraId="647051C1"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C2" w14:textId="11EB525B"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Tác động của giám đốc điều hành kiêm nhiệm đến tỷ suất sinh lợi cổ phiếu và thành quả của các công ty Việt Nam khi thực hiện M&amp;A.</w:t>
            </w:r>
          </w:p>
        </w:tc>
        <w:tc>
          <w:tcPr>
            <w:tcW w:w="6491" w:type="dxa"/>
            <w:shd w:val="clear" w:color="auto" w:fill="FFFFFF"/>
            <w:tcMar>
              <w:left w:w="100" w:type="dxa"/>
              <w:right w:w="100" w:type="dxa"/>
            </w:tcMar>
            <w:vAlign w:val="center"/>
          </w:tcPr>
          <w:p w14:paraId="647051C3"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C8" w14:textId="77777777">
        <w:trPr>
          <w:trHeight w:val="148"/>
        </w:trPr>
        <w:tc>
          <w:tcPr>
            <w:tcW w:w="1015" w:type="dxa"/>
            <w:shd w:val="clear" w:color="auto" w:fill="FFFFFF"/>
            <w:tcMar>
              <w:left w:w="100" w:type="dxa"/>
              <w:right w:w="100" w:type="dxa"/>
            </w:tcMar>
            <w:vAlign w:val="center"/>
          </w:tcPr>
          <w:p w14:paraId="647051C5"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C6" w14:textId="5B30B1FF"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Các nhân tố ảnh hưởng đến mức độ đòn bẩy tài chính của các doanh nghiệp tại thị trường Việt Nam bằng phương pháp hồi quy phân vị.</w:t>
            </w:r>
          </w:p>
        </w:tc>
        <w:tc>
          <w:tcPr>
            <w:tcW w:w="6491" w:type="dxa"/>
            <w:shd w:val="clear" w:color="auto" w:fill="FFFFFF"/>
            <w:tcMar>
              <w:left w:w="100" w:type="dxa"/>
              <w:right w:w="100" w:type="dxa"/>
            </w:tcMar>
            <w:vAlign w:val="center"/>
          </w:tcPr>
          <w:p w14:paraId="647051C7"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CC" w14:textId="77777777">
        <w:trPr>
          <w:trHeight w:val="148"/>
        </w:trPr>
        <w:tc>
          <w:tcPr>
            <w:tcW w:w="1015" w:type="dxa"/>
            <w:shd w:val="clear" w:color="auto" w:fill="FFFFFF"/>
            <w:tcMar>
              <w:left w:w="100" w:type="dxa"/>
              <w:right w:w="100" w:type="dxa"/>
            </w:tcMar>
            <w:vAlign w:val="center"/>
          </w:tcPr>
          <w:p w14:paraId="647051C9"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CA" w14:textId="2D3E741F"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Ảnh hưởng của quản trị đến hiệu quả hoạt động của công ty: Nghiên cứu thực nghiệm ở Việt Nam.</w:t>
            </w:r>
          </w:p>
        </w:tc>
        <w:tc>
          <w:tcPr>
            <w:tcW w:w="6491" w:type="dxa"/>
            <w:shd w:val="clear" w:color="auto" w:fill="FFFFFF"/>
            <w:tcMar>
              <w:left w:w="100" w:type="dxa"/>
              <w:right w:w="100" w:type="dxa"/>
            </w:tcMar>
            <w:vAlign w:val="center"/>
          </w:tcPr>
          <w:p w14:paraId="647051CB"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D0" w14:textId="77777777">
        <w:trPr>
          <w:trHeight w:val="148"/>
        </w:trPr>
        <w:tc>
          <w:tcPr>
            <w:tcW w:w="1015" w:type="dxa"/>
            <w:shd w:val="clear" w:color="auto" w:fill="FFFFFF"/>
            <w:tcMar>
              <w:left w:w="100" w:type="dxa"/>
              <w:right w:w="100" w:type="dxa"/>
            </w:tcMar>
            <w:vAlign w:val="center"/>
          </w:tcPr>
          <w:p w14:paraId="647051CD"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CE" w14:textId="34DC462C"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Ảnh hưởng của hành vi quản trị lợi nhuận đến hiệu quả đầu tư của các doanh nghiệp Việt Nam.</w:t>
            </w:r>
          </w:p>
        </w:tc>
        <w:tc>
          <w:tcPr>
            <w:tcW w:w="6491" w:type="dxa"/>
            <w:shd w:val="clear" w:color="auto" w:fill="FFFFFF"/>
            <w:tcMar>
              <w:left w:w="100" w:type="dxa"/>
              <w:right w:w="100" w:type="dxa"/>
            </w:tcMar>
            <w:vAlign w:val="center"/>
          </w:tcPr>
          <w:p w14:paraId="647051CF"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D4" w14:textId="77777777">
        <w:trPr>
          <w:trHeight w:val="148"/>
        </w:trPr>
        <w:tc>
          <w:tcPr>
            <w:tcW w:w="1015" w:type="dxa"/>
            <w:shd w:val="clear" w:color="auto" w:fill="FFFFFF"/>
            <w:tcMar>
              <w:left w:w="100" w:type="dxa"/>
              <w:right w:w="100" w:type="dxa"/>
            </w:tcMar>
            <w:vAlign w:val="center"/>
          </w:tcPr>
          <w:p w14:paraId="647051D1"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D2" w14:textId="2E757565"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Tác động của tỷ giá hối đoái đến thương mại song phương giữa Việt Nam và Trung Quốc. Bằng chứng thực nghiệm giai đoạn 2009-2017.</w:t>
            </w:r>
          </w:p>
        </w:tc>
        <w:tc>
          <w:tcPr>
            <w:tcW w:w="6491" w:type="dxa"/>
            <w:shd w:val="clear" w:color="auto" w:fill="FFFFFF"/>
            <w:tcMar>
              <w:left w:w="100" w:type="dxa"/>
              <w:right w:w="100" w:type="dxa"/>
            </w:tcMar>
            <w:vAlign w:val="center"/>
          </w:tcPr>
          <w:p w14:paraId="647051D3"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D8" w14:textId="77777777">
        <w:trPr>
          <w:trHeight w:val="148"/>
        </w:trPr>
        <w:tc>
          <w:tcPr>
            <w:tcW w:w="1015" w:type="dxa"/>
            <w:shd w:val="clear" w:color="auto" w:fill="FFFFFF"/>
            <w:tcMar>
              <w:left w:w="100" w:type="dxa"/>
              <w:right w:w="100" w:type="dxa"/>
            </w:tcMar>
            <w:vAlign w:val="center"/>
          </w:tcPr>
          <w:p w14:paraId="647051D5"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D6" w14:textId="169E7AFB"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Mối quan hệ giữa sự độc lập của hội đồng quản trị và hiệu quả hoạt động của các doanh nghiệp: Bằng chứng thực nghiệm tại Việt Nam.</w:t>
            </w:r>
          </w:p>
        </w:tc>
        <w:tc>
          <w:tcPr>
            <w:tcW w:w="6491" w:type="dxa"/>
            <w:shd w:val="clear" w:color="auto" w:fill="FFFFFF"/>
            <w:tcMar>
              <w:left w:w="100" w:type="dxa"/>
              <w:right w:w="100" w:type="dxa"/>
            </w:tcMar>
            <w:vAlign w:val="center"/>
          </w:tcPr>
          <w:p w14:paraId="647051D7"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DC" w14:textId="77777777">
        <w:trPr>
          <w:trHeight w:val="148"/>
        </w:trPr>
        <w:tc>
          <w:tcPr>
            <w:tcW w:w="1015" w:type="dxa"/>
            <w:shd w:val="clear" w:color="auto" w:fill="FFFFFF"/>
            <w:tcMar>
              <w:left w:w="100" w:type="dxa"/>
              <w:right w:w="100" w:type="dxa"/>
            </w:tcMar>
            <w:vAlign w:val="center"/>
          </w:tcPr>
          <w:p w14:paraId="647051D9"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DA" w14:textId="3F95DEFE"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 xml:space="preserve">Tác động của sở hữu nước ngoài lên quản lí thu nhập thực. Bằng chứng thực nghiệm tại VN </w:t>
            </w:r>
          </w:p>
        </w:tc>
        <w:tc>
          <w:tcPr>
            <w:tcW w:w="6491" w:type="dxa"/>
            <w:shd w:val="clear" w:color="auto" w:fill="FFFFFF"/>
            <w:tcMar>
              <w:left w:w="100" w:type="dxa"/>
              <w:right w:w="100" w:type="dxa"/>
            </w:tcMar>
            <w:vAlign w:val="center"/>
          </w:tcPr>
          <w:p w14:paraId="647051DB"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E0" w14:textId="77777777">
        <w:trPr>
          <w:trHeight w:val="148"/>
        </w:trPr>
        <w:tc>
          <w:tcPr>
            <w:tcW w:w="1015" w:type="dxa"/>
            <w:shd w:val="clear" w:color="auto" w:fill="FFFFFF"/>
            <w:tcMar>
              <w:left w:w="100" w:type="dxa"/>
              <w:right w:w="100" w:type="dxa"/>
            </w:tcMar>
            <w:vAlign w:val="center"/>
          </w:tcPr>
          <w:p w14:paraId="647051DD"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DE" w14:textId="40DD2330"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Phân tích các nhân tố ảnh hưởng đến hành vi tiêu dùng xanh của người dân tại thành phố…</w:t>
            </w:r>
          </w:p>
        </w:tc>
        <w:tc>
          <w:tcPr>
            <w:tcW w:w="6491" w:type="dxa"/>
            <w:shd w:val="clear" w:color="auto" w:fill="FFFFFF"/>
            <w:tcMar>
              <w:left w:w="100" w:type="dxa"/>
              <w:right w:w="100" w:type="dxa"/>
            </w:tcMar>
            <w:vAlign w:val="center"/>
          </w:tcPr>
          <w:p w14:paraId="647051DF"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E4" w14:textId="77777777">
        <w:trPr>
          <w:trHeight w:val="148"/>
        </w:trPr>
        <w:tc>
          <w:tcPr>
            <w:tcW w:w="1015" w:type="dxa"/>
            <w:shd w:val="clear" w:color="auto" w:fill="FFFFFF"/>
            <w:tcMar>
              <w:left w:w="100" w:type="dxa"/>
              <w:right w:w="100" w:type="dxa"/>
            </w:tcMar>
            <w:vAlign w:val="center"/>
          </w:tcPr>
          <w:p w14:paraId="647051E1"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E2" w14:textId="37B57843"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Tác động của giá dầu thế giới đến kinh tế Việt Nam và một số khuyến nghị.</w:t>
            </w:r>
          </w:p>
        </w:tc>
        <w:tc>
          <w:tcPr>
            <w:tcW w:w="6491" w:type="dxa"/>
            <w:shd w:val="clear" w:color="auto" w:fill="FFFFFF"/>
            <w:tcMar>
              <w:left w:w="100" w:type="dxa"/>
              <w:right w:w="100" w:type="dxa"/>
            </w:tcMar>
            <w:vAlign w:val="center"/>
          </w:tcPr>
          <w:p w14:paraId="647051E3"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E8" w14:textId="77777777">
        <w:trPr>
          <w:trHeight w:val="148"/>
        </w:trPr>
        <w:tc>
          <w:tcPr>
            <w:tcW w:w="1015" w:type="dxa"/>
            <w:shd w:val="clear" w:color="auto" w:fill="FFFFFF"/>
            <w:tcMar>
              <w:left w:w="100" w:type="dxa"/>
              <w:right w:w="100" w:type="dxa"/>
            </w:tcMar>
            <w:vAlign w:val="center"/>
          </w:tcPr>
          <w:p w14:paraId="647051E5"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E6" w14:textId="1344F0F1"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Nhận biết khủng hoảng tài chính doanh nghiệp.</w:t>
            </w:r>
          </w:p>
        </w:tc>
        <w:tc>
          <w:tcPr>
            <w:tcW w:w="6491" w:type="dxa"/>
            <w:shd w:val="clear" w:color="auto" w:fill="FFFFFF"/>
            <w:tcMar>
              <w:left w:w="100" w:type="dxa"/>
              <w:right w:w="100" w:type="dxa"/>
            </w:tcMar>
            <w:vAlign w:val="center"/>
          </w:tcPr>
          <w:p w14:paraId="647051E7"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EC" w14:textId="77777777">
        <w:trPr>
          <w:trHeight w:val="148"/>
        </w:trPr>
        <w:tc>
          <w:tcPr>
            <w:tcW w:w="1015" w:type="dxa"/>
            <w:shd w:val="clear" w:color="auto" w:fill="FFFFFF"/>
            <w:tcMar>
              <w:left w:w="100" w:type="dxa"/>
              <w:right w:w="100" w:type="dxa"/>
            </w:tcMar>
            <w:vAlign w:val="center"/>
          </w:tcPr>
          <w:p w14:paraId="647051E9"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EA" w14:textId="54EBCF80"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Chính sách thu hút vốn đầu tư nước ngoài của Việt Nam trong điều kiện hội nhập quốc tế.</w:t>
            </w:r>
          </w:p>
        </w:tc>
        <w:tc>
          <w:tcPr>
            <w:tcW w:w="6491" w:type="dxa"/>
            <w:shd w:val="clear" w:color="auto" w:fill="FFFFFF"/>
            <w:tcMar>
              <w:left w:w="100" w:type="dxa"/>
              <w:right w:w="100" w:type="dxa"/>
            </w:tcMar>
            <w:vAlign w:val="center"/>
          </w:tcPr>
          <w:p w14:paraId="647051EB"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F0" w14:textId="77777777">
        <w:trPr>
          <w:trHeight w:val="148"/>
        </w:trPr>
        <w:tc>
          <w:tcPr>
            <w:tcW w:w="1015" w:type="dxa"/>
            <w:shd w:val="clear" w:color="auto" w:fill="FFFFFF"/>
            <w:tcMar>
              <w:left w:w="100" w:type="dxa"/>
              <w:right w:w="100" w:type="dxa"/>
            </w:tcMar>
            <w:vAlign w:val="center"/>
          </w:tcPr>
          <w:p w14:paraId="647051ED"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EE" w14:textId="70CD9D45"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Phát triển thị trường vốn xanh ở Việt Nam.</w:t>
            </w:r>
          </w:p>
        </w:tc>
        <w:tc>
          <w:tcPr>
            <w:tcW w:w="6491" w:type="dxa"/>
            <w:shd w:val="clear" w:color="auto" w:fill="FFFFFF"/>
            <w:tcMar>
              <w:left w:w="100" w:type="dxa"/>
              <w:right w:w="100" w:type="dxa"/>
            </w:tcMar>
            <w:vAlign w:val="center"/>
          </w:tcPr>
          <w:p w14:paraId="647051EF"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F4" w14:textId="77777777">
        <w:trPr>
          <w:trHeight w:val="148"/>
        </w:trPr>
        <w:tc>
          <w:tcPr>
            <w:tcW w:w="1015" w:type="dxa"/>
            <w:shd w:val="clear" w:color="auto" w:fill="FFFFFF"/>
            <w:tcMar>
              <w:left w:w="100" w:type="dxa"/>
              <w:right w:w="100" w:type="dxa"/>
            </w:tcMar>
            <w:vAlign w:val="center"/>
          </w:tcPr>
          <w:p w14:paraId="647051F1"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F2" w14:textId="689622AD"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Các nhân tố ảnh hưởng đến cơ cấu vốn của doanh nghiệp.</w:t>
            </w:r>
          </w:p>
        </w:tc>
        <w:tc>
          <w:tcPr>
            <w:tcW w:w="6491" w:type="dxa"/>
            <w:shd w:val="clear" w:color="auto" w:fill="FFFFFF"/>
            <w:tcMar>
              <w:left w:w="100" w:type="dxa"/>
              <w:right w:w="100" w:type="dxa"/>
            </w:tcMar>
            <w:vAlign w:val="center"/>
          </w:tcPr>
          <w:p w14:paraId="647051F3"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F8" w14:textId="77777777">
        <w:trPr>
          <w:trHeight w:val="148"/>
        </w:trPr>
        <w:tc>
          <w:tcPr>
            <w:tcW w:w="1015" w:type="dxa"/>
            <w:shd w:val="clear" w:color="auto" w:fill="FFFFFF"/>
            <w:tcMar>
              <w:left w:w="100" w:type="dxa"/>
              <w:right w:w="100" w:type="dxa"/>
            </w:tcMar>
            <w:vAlign w:val="center"/>
          </w:tcPr>
          <w:p w14:paraId="647051F5"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F6" w14:textId="105EC64A"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Tái cơ cấu các ngân hàng thương mại thông qua mua bán, sáp nhập tại Việt Nam - thực trạng và đánh giá hiệu quả.</w:t>
            </w:r>
          </w:p>
        </w:tc>
        <w:tc>
          <w:tcPr>
            <w:tcW w:w="6491" w:type="dxa"/>
            <w:shd w:val="clear" w:color="auto" w:fill="FFFFFF"/>
            <w:tcMar>
              <w:left w:w="100" w:type="dxa"/>
              <w:right w:w="100" w:type="dxa"/>
            </w:tcMar>
            <w:vAlign w:val="center"/>
          </w:tcPr>
          <w:p w14:paraId="647051F7"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1FC" w14:textId="77777777">
        <w:trPr>
          <w:trHeight w:val="148"/>
        </w:trPr>
        <w:tc>
          <w:tcPr>
            <w:tcW w:w="1015" w:type="dxa"/>
            <w:shd w:val="clear" w:color="auto" w:fill="FFFFFF"/>
            <w:tcMar>
              <w:left w:w="100" w:type="dxa"/>
              <w:right w:w="100" w:type="dxa"/>
            </w:tcMar>
            <w:vAlign w:val="center"/>
          </w:tcPr>
          <w:p w14:paraId="647051F9"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FA" w14:textId="075552F8"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Rủi ro gian lận trong việc lập và trình bày báo cáo tài chính doanh nghiệp.</w:t>
            </w:r>
          </w:p>
        </w:tc>
        <w:tc>
          <w:tcPr>
            <w:tcW w:w="6491" w:type="dxa"/>
            <w:shd w:val="clear" w:color="auto" w:fill="FFFFFF"/>
            <w:tcMar>
              <w:left w:w="100" w:type="dxa"/>
              <w:right w:w="100" w:type="dxa"/>
            </w:tcMar>
            <w:vAlign w:val="center"/>
          </w:tcPr>
          <w:p w14:paraId="647051FB"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200" w14:textId="77777777">
        <w:trPr>
          <w:trHeight w:val="148"/>
        </w:trPr>
        <w:tc>
          <w:tcPr>
            <w:tcW w:w="1015" w:type="dxa"/>
            <w:shd w:val="clear" w:color="auto" w:fill="FFFFFF"/>
            <w:tcMar>
              <w:left w:w="100" w:type="dxa"/>
              <w:right w:w="100" w:type="dxa"/>
            </w:tcMar>
            <w:vAlign w:val="center"/>
          </w:tcPr>
          <w:p w14:paraId="647051FD"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1FE" w14:textId="4FE60599"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Các biện pháp nâng cao hiệu quả quản trị dòng tiền tại doanh nghiệp cung cấp dịch vụ nhỏ và vừa (Và loại hình doanh nghiệp khác và ngành khác)</w:t>
            </w:r>
          </w:p>
        </w:tc>
        <w:tc>
          <w:tcPr>
            <w:tcW w:w="6491" w:type="dxa"/>
            <w:shd w:val="clear" w:color="auto" w:fill="FFFFFF"/>
            <w:tcMar>
              <w:left w:w="100" w:type="dxa"/>
              <w:right w:w="100" w:type="dxa"/>
            </w:tcMar>
            <w:vAlign w:val="center"/>
          </w:tcPr>
          <w:p w14:paraId="647051FF"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204" w14:textId="77777777">
        <w:trPr>
          <w:trHeight w:val="148"/>
        </w:trPr>
        <w:tc>
          <w:tcPr>
            <w:tcW w:w="1015" w:type="dxa"/>
            <w:shd w:val="clear" w:color="auto" w:fill="FFFFFF"/>
            <w:tcMar>
              <w:left w:w="100" w:type="dxa"/>
              <w:right w:w="100" w:type="dxa"/>
            </w:tcMar>
            <w:vAlign w:val="center"/>
          </w:tcPr>
          <w:p w14:paraId="64705201"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202" w14:textId="121054F5"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Giải pháp nâng cao khả năng thanh toán trong doanh nghiệp</w:t>
            </w:r>
          </w:p>
        </w:tc>
        <w:tc>
          <w:tcPr>
            <w:tcW w:w="6491" w:type="dxa"/>
            <w:shd w:val="clear" w:color="auto" w:fill="FFFFFF"/>
            <w:tcMar>
              <w:left w:w="100" w:type="dxa"/>
              <w:right w:w="100" w:type="dxa"/>
            </w:tcMar>
            <w:vAlign w:val="center"/>
          </w:tcPr>
          <w:p w14:paraId="64705203"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208" w14:textId="77777777">
        <w:trPr>
          <w:trHeight w:val="148"/>
        </w:trPr>
        <w:tc>
          <w:tcPr>
            <w:tcW w:w="1015" w:type="dxa"/>
            <w:shd w:val="clear" w:color="auto" w:fill="FFFFFF"/>
            <w:tcMar>
              <w:left w:w="100" w:type="dxa"/>
              <w:right w:w="100" w:type="dxa"/>
            </w:tcMar>
            <w:vAlign w:val="center"/>
          </w:tcPr>
          <w:p w14:paraId="64705205"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206" w14:textId="3B5CAE14"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Thực trạng về công tác kế toán quản trị và giải pháp hoàn thiện trong doanh nghiệp</w:t>
            </w:r>
          </w:p>
        </w:tc>
        <w:tc>
          <w:tcPr>
            <w:tcW w:w="6491" w:type="dxa"/>
            <w:shd w:val="clear" w:color="auto" w:fill="FFFFFF"/>
            <w:tcMar>
              <w:left w:w="100" w:type="dxa"/>
              <w:right w:w="100" w:type="dxa"/>
            </w:tcMar>
            <w:vAlign w:val="center"/>
          </w:tcPr>
          <w:p w14:paraId="64705207"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20C" w14:textId="77777777">
        <w:trPr>
          <w:trHeight w:val="148"/>
        </w:trPr>
        <w:tc>
          <w:tcPr>
            <w:tcW w:w="1015" w:type="dxa"/>
            <w:shd w:val="clear" w:color="auto" w:fill="FFFFFF"/>
            <w:tcMar>
              <w:left w:w="100" w:type="dxa"/>
              <w:right w:w="100" w:type="dxa"/>
            </w:tcMar>
            <w:vAlign w:val="center"/>
          </w:tcPr>
          <w:p w14:paraId="64705209"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20A" w14:textId="24EA08FB"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Giải pháp nâng cao chất lượng thông tin của báo cáo tài chính trong doanh nghiệp</w:t>
            </w:r>
          </w:p>
        </w:tc>
        <w:tc>
          <w:tcPr>
            <w:tcW w:w="6491" w:type="dxa"/>
            <w:shd w:val="clear" w:color="auto" w:fill="FFFFFF"/>
            <w:tcMar>
              <w:left w:w="100" w:type="dxa"/>
              <w:right w:w="100" w:type="dxa"/>
            </w:tcMar>
            <w:vAlign w:val="center"/>
          </w:tcPr>
          <w:p w14:paraId="6470520B"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210" w14:textId="77777777">
        <w:trPr>
          <w:trHeight w:val="148"/>
        </w:trPr>
        <w:tc>
          <w:tcPr>
            <w:tcW w:w="1015" w:type="dxa"/>
            <w:shd w:val="clear" w:color="auto" w:fill="FFFFFF"/>
            <w:tcMar>
              <w:left w:w="100" w:type="dxa"/>
              <w:right w:w="100" w:type="dxa"/>
            </w:tcMar>
            <w:vAlign w:val="center"/>
          </w:tcPr>
          <w:p w14:paraId="6470520D"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20E" w14:textId="3450CAE4"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Sự cần thiết phải có bộ phận phân tích hoạt động kinh doanh độc lập trong doanh nghiệp</w:t>
            </w:r>
          </w:p>
        </w:tc>
        <w:tc>
          <w:tcPr>
            <w:tcW w:w="6491" w:type="dxa"/>
            <w:shd w:val="clear" w:color="auto" w:fill="FFFFFF"/>
            <w:tcMar>
              <w:left w:w="100" w:type="dxa"/>
              <w:right w:w="100" w:type="dxa"/>
            </w:tcMar>
            <w:vAlign w:val="center"/>
          </w:tcPr>
          <w:p w14:paraId="6470520F"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214" w14:textId="77777777">
        <w:trPr>
          <w:trHeight w:val="148"/>
        </w:trPr>
        <w:tc>
          <w:tcPr>
            <w:tcW w:w="1015" w:type="dxa"/>
            <w:shd w:val="clear" w:color="auto" w:fill="FFFFFF"/>
            <w:tcMar>
              <w:left w:w="100" w:type="dxa"/>
              <w:right w:w="100" w:type="dxa"/>
            </w:tcMar>
            <w:vAlign w:val="center"/>
          </w:tcPr>
          <w:p w14:paraId="64705211"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212" w14:textId="6069ED93"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Nâng cao chất lượng phân tích và kiểm soát nội bộ trong quy trình mua hàng / bán hàng... </w:t>
            </w:r>
          </w:p>
        </w:tc>
        <w:tc>
          <w:tcPr>
            <w:tcW w:w="6491" w:type="dxa"/>
            <w:shd w:val="clear" w:color="auto" w:fill="FFFFFF"/>
            <w:tcMar>
              <w:left w:w="100" w:type="dxa"/>
              <w:right w:w="100" w:type="dxa"/>
            </w:tcMar>
            <w:vAlign w:val="center"/>
          </w:tcPr>
          <w:p w14:paraId="64705213"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218" w14:textId="77777777">
        <w:trPr>
          <w:trHeight w:val="148"/>
        </w:trPr>
        <w:tc>
          <w:tcPr>
            <w:tcW w:w="1015" w:type="dxa"/>
            <w:shd w:val="clear" w:color="auto" w:fill="FFFFFF"/>
            <w:tcMar>
              <w:left w:w="100" w:type="dxa"/>
              <w:right w:w="100" w:type="dxa"/>
            </w:tcMar>
            <w:vAlign w:val="center"/>
          </w:tcPr>
          <w:p w14:paraId="64705215"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216" w14:textId="5E62ED29"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Đánh giá mối quan hệ giữa cơ cấu nhân sự và hiệu quả hoạt động kinh doanh.</w:t>
            </w:r>
          </w:p>
        </w:tc>
        <w:tc>
          <w:tcPr>
            <w:tcW w:w="6491" w:type="dxa"/>
            <w:shd w:val="clear" w:color="auto" w:fill="FFFFFF"/>
            <w:tcMar>
              <w:left w:w="100" w:type="dxa"/>
              <w:right w:w="100" w:type="dxa"/>
            </w:tcMar>
            <w:vAlign w:val="center"/>
          </w:tcPr>
          <w:p w14:paraId="64705217"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21C" w14:textId="77777777">
        <w:trPr>
          <w:trHeight w:val="148"/>
        </w:trPr>
        <w:tc>
          <w:tcPr>
            <w:tcW w:w="1015" w:type="dxa"/>
            <w:shd w:val="clear" w:color="auto" w:fill="FFFFFF"/>
            <w:tcMar>
              <w:left w:w="100" w:type="dxa"/>
              <w:right w:w="100" w:type="dxa"/>
            </w:tcMar>
            <w:vAlign w:val="center"/>
          </w:tcPr>
          <w:p w14:paraId="64705219"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21A" w14:textId="3B26106F"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Xây dựng KPIs cho nhân sự phòng kế toán</w:t>
            </w:r>
          </w:p>
        </w:tc>
        <w:tc>
          <w:tcPr>
            <w:tcW w:w="6491" w:type="dxa"/>
            <w:shd w:val="clear" w:color="auto" w:fill="FFFFFF"/>
            <w:tcMar>
              <w:left w:w="100" w:type="dxa"/>
              <w:right w:w="100" w:type="dxa"/>
            </w:tcMar>
            <w:vAlign w:val="center"/>
          </w:tcPr>
          <w:p w14:paraId="6470521B"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220" w14:textId="77777777">
        <w:trPr>
          <w:trHeight w:val="148"/>
        </w:trPr>
        <w:tc>
          <w:tcPr>
            <w:tcW w:w="1015" w:type="dxa"/>
            <w:shd w:val="clear" w:color="auto" w:fill="FFFFFF"/>
            <w:tcMar>
              <w:left w:w="100" w:type="dxa"/>
              <w:right w:w="100" w:type="dxa"/>
            </w:tcMar>
            <w:vAlign w:val="center"/>
          </w:tcPr>
          <w:p w14:paraId="6470521D"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21E" w14:textId="4F4E3FA7"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Thực trạng và giải pháp nâng cao mức độ độc lập tài chính trong doanh nghiệp</w:t>
            </w:r>
          </w:p>
        </w:tc>
        <w:tc>
          <w:tcPr>
            <w:tcW w:w="6491" w:type="dxa"/>
            <w:shd w:val="clear" w:color="auto" w:fill="FFFFFF"/>
            <w:tcMar>
              <w:left w:w="100" w:type="dxa"/>
              <w:right w:w="100" w:type="dxa"/>
            </w:tcMar>
            <w:vAlign w:val="center"/>
          </w:tcPr>
          <w:p w14:paraId="6470521F"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224" w14:textId="77777777">
        <w:trPr>
          <w:trHeight w:val="148"/>
        </w:trPr>
        <w:tc>
          <w:tcPr>
            <w:tcW w:w="1015" w:type="dxa"/>
            <w:shd w:val="clear" w:color="auto" w:fill="FFFFFF"/>
            <w:tcMar>
              <w:left w:w="100" w:type="dxa"/>
              <w:right w:w="100" w:type="dxa"/>
            </w:tcMar>
            <w:vAlign w:val="center"/>
          </w:tcPr>
          <w:p w14:paraId="64705221"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222" w14:textId="24623DE1"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Đánh giá công tác phân tích hoạt động kinh doanh trong doanh nghiệp và giải pháp hoàn thiện.</w:t>
            </w:r>
          </w:p>
        </w:tc>
        <w:tc>
          <w:tcPr>
            <w:tcW w:w="6491" w:type="dxa"/>
            <w:shd w:val="clear" w:color="auto" w:fill="FFFFFF"/>
            <w:tcMar>
              <w:left w:w="100" w:type="dxa"/>
              <w:right w:w="100" w:type="dxa"/>
            </w:tcMar>
            <w:vAlign w:val="center"/>
          </w:tcPr>
          <w:p w14:paraId="64705223"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228" w14:textId="77777777">
        <w:trPr>
          <w:trHeight w:val="148"/>
        </w:trPr>
        <w:tc>
          <w:tcPr>
            <w:tcW w:w="1015" w:type="dxa"/>
            <w:shd w:val="clear" w:color="auto" w:fill="FFFFFF"/>
            <w:tcMar>
              <w:left w:w="100" w:type="dxa"/>
              <w:right w:w="100" w:type="dxa"/>
            </w:tcMar>
            <w:vAlign w:val="center"/>
          </w:tcPr>
          <w:p w14:paraId="64705225"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226" w14:textId="7C54B8C0"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Nhận biết các rủi ro tiềm ẩn và giải pháp hoàn thiện bộ máy kế toán trong doanh nghiệp</w:t>
            </w:r>
          </w:p>
        </w:tc>
        <w:tc>
          <w:tcPr>
            <w:tcW w:w="6491" w:type="dxa"/>
            <w:shd w:val="clear" w:color="auto" w:fill="FFFFFF"/>
            <w:tcMar>
              <w:left w:w="100" w:type="dxa"/>
              <w:right w:w="100" w:type="dxa"/>
            </w:tcMar>
            <w:vAlign w:val="center"/>
          </w:tcPr>
          <w:p w14:paraId="64705227"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22C" w14:textId="77777777">
        <w:trPr>
          <w:trHeight w:val="148"/>
        </w:trPr>
        <w:tc>
          <w:tcPr>
            <w:tcW w:w="1015" w:type="dxa"/>
            <w:shd w:val="clear" w:color="auto" w:fill="FFFFFF"/>
            <w:tcMar>
              <w:left w:w="100" w:type="dxa"/>
              <w:right w:w="100" w:type="dxa"/>
            </w:tcMar>
            <w:vAlign w:val="center"/>
          </w:tcPr>
          <w:p w14:paraId="64705229"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22A" w14:textId="1CED42ED"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Giải pháp tối đa hóa nguồn vốn trongdoanh nghiệp</w:t>
            </w:r>
          </w:p>
        </w:tc>
        <w:tc>
          <w:tcPr>
            <w:tcW w:w="6491" w:type="dxa"/>
            <w:shd w:val="clear" w:color="auto" w:fill="FFFFFF"/>
            <w:tcMar>
              <w:left w:w="100" w:type="dxa"/>
              <w:right w:w="100" w:type="dxa"/>
            </w:tcMar>
            <w:vAlign w:val="center"/>
          </w:tcPr>
          <w:p w14:paraId="6470522B"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230" w14:textId="77777777">
        <w:trPr>
          <w:trHeight w:val="148"/>
        </w:trPr>
        <w:tc>
          <w:tcPr>
            <w:tcW w:w="1015" w:type="dxa"/>
            <w:shd w:val="clear" w:color="auto" w:fill="FFFFFF"/>
            <w:tcMar>
              <w:left w:w="100" w:type="dxa"/>
              <w:right w:w="100" w:type="dxa"/>
            </w:tcMar>
            <w:vAlign w:val="center"/>
          </w:tcPr>
          <w:p w14:paraId="6470522D"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22E" w14:textId="45F8565A"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Ứng dụng phương pháp thay thế liên hoàn trong phân tích báo cáo tài chính doanh nghiệp (chọn nhóm chỉ tiêu)</w:t>
            </w:r>
          </w:p>
        </w:tc>
        <w:tc>
          <w:tcPr>
            <w:tcW w:w="6491" w:type="dxa"/>
            <w:shd w:val="clear" w:color="auto" w:fill="FFFFFF"/>
            <w:tcMar>
              <w:left w:w="100" w:type="dxa"/>
              <w:right w:w="100" w:type="dxa"/>
            </w:tcMar>
            <w:vAlign w:val="center"/>
          </w:tcPr>
          <w:p w14:paraId="6470522F"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234" w14:textId="77777777">
        <w:trPr>
          <w:trHeight w:val="148"/>
        </w:trPr>
        <w:tc>
          <w:tcPr>
            <w:tcW w:w="1015" w:type="dxa"/>
            <w:shd w:val="clear" w:color="auto" w:fill="FFFFFF"/>
            <w:tcMar>
              <w:left w:w="100" w:type="dxa"/>
              <w:right w:w="100" w:type="dxa"/>
            </w:tcMar>
            <w:vAlign w:val="center"/>
          </w:tcPr>
          <w:p w14:paraId="64705231"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232" w14:textId="4FF2A64B"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Giải pháp nâng cao năng lực quản trị Nợ phải thu trong doanh nghiệp (Nợ phải trả / chi phí giá vốn....)</w:t>
            </w:r>
          </w:p>
        </w:tc>
        <w:tc>
          <w:tcPr>
            <w:tcW w:w="6491" w:type="dxa"/>
            <w:shd w:val="clear" w:color="auto" w:fill="FFFFFF"/>
            <w:tcMar>
              <w:left w:w="100" w:type="dxa"/>
              <w:right w:w="100" w:type="dxa"/>
            </w:tcMar>
            <w:vAlign w:val="center"/>
          </w:tcPr>
          <w:p w14:paraId="64705233"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238" w14:textId="77777777">
        <w:trPr>
          <w:trHeight w:val="148"/>
        </w:trPr>
        <w:tc>
          <w:tcPr>
            <w:tcW w:w="1015" w:type="dxa"/>
            <w:shd w:val="clear" w:color="auto" w:fill="FFFFFF"/>
            <w:tcMar>
              <w:left w:w="100" w:type="dxa"/>
              <w:right w:w="100" w:type="dxa"/>
            </w:tcMar>
            <w:vAlign w:val="center"/>
          </w:tcPr>
          <w:p w14:paraId="64705235"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236" w14:textId="48EB3E92"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Cơ cấu nguồn vốn và hiệu quả hoạt động kinh doanh trong doanh nghiệp nhỏ và vừa</w:t>
            </w:r>
          </w:p>
        </w:tc>
        <w:tc>
          <w:tcPr>
            <w:tcW w:w="6491" w:type="dxa"/>
            <w:shd w:val="clear" w:color="auto" w:fill="FFFFFF"/>
            <w:tcMar>
              <w:left w:w="100" w:type="dxa"/>
              <w:right w:w="100" w:type="dxa"/>
            </w:tcMar>
            <w:vAlign w:val="center"/>
          </w:tcPr>
          <w:p w14:paraId="64705237"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23C" w14:textId="77777777">
        <w:trPr>
          <w:trHeight w:val="148"/>
        </w:trPr>
        <w:tc>
          <w:tcPr>
            <w:tcW w:w="1015" w:type="dxa"/>
            <w:shd w:val="clear" w:color="auto" w:fill="FFFFFF"/>
            <w:tcMar>
              <w:left w:w="100" w:type="dxa"/>
              <w:right w:w="100" w:type="dxa"/>
            </w:tcMar>
            <w:vAlign w:val="center"/>
          </w:tcPr>
          <w:p w14:paraId="64705239"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23A" w14:textId="4F09DC17"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Ảnh hưởng của chất lượng kiểm toán đến chất lượng báo cáo tài chính: Bằng chứng thực nghiệm tại thị trường chứng khoán Việt Nam</w:t>
            </w:r>
          </w:p>
        </w:tc>
        <w:tc>
          <w:tcPr>
            <w:tcW w:w="6491" w:type="dxa"/>
            <w:shd w:val="clear" w:color="auto" w:fill="FFFFFF"/>
            <w:tcMar>
              <w:left w:w="100" w:type="dxa"/>
              <w:right w:w="100" w:type="dxa"/>
            </w:tcMar>
            <w:vAlign w:val="center"/>
          </w:tcPr>
          <w:p w14:paraId="6470523B"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240" w14:textId="77777777">
        <w:trPr>
          <w:trHeight w:val="148"/>
        </w:trPr>
        <w:tc>
          <w:tcPr>
            <w:tcW w:w="1015" w:type="dxa"/>
            <w:shd w:val="clear" w:color="auto" w:fill="FFFFFF"/>
            <w:tcMar>
              <w:left w:w="100" w:type="dxa"/>
              <w:right w:w="100" w:type="dxa"/>
            </w:tcMar>
            <w:vAlign w:val="center"/>
          </w:tcPr>
          <w:p w14:paraId="6470523D"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23E" w14:textId="55018CE1"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Tính độc lập của hội đồng quản trị và chất lượng lợi nhuận của các công ty niêm yết: Bằng chứng thực nghiệm tại thị trường chứng khoán Việt Nam</w:t>
            </w:r>
          </w:p>
        </w:tc>
        <w:tc>
          <w:tcPr>
            <w:tcW w:w="6491" w:type="dxa"/>
            <w:shd w:val="clear" w:color="auto" w:fill="FFFFFF"/>
            <w:tcMar>
              <w:left w:w="100" w:type="dxa"/>
              <w:right w:w="100" w:type="dxa"/>
            </w:tcMar>
            <w:vAlign w:val="center"/>
          </w:tcPr>
          <w:p w14:paraId="6470523F"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244" w14:textId="77777777">
        <w:trPr>
          <w:trHeight w:val="148"/>
        </w:trPr>
        <w:tc>
          <w:tcPr>
            <w:tcW w:w="1015" w:type="dxa"/>
            <w:shd w:val="clear" w:color="auto" w:fill="FFFFFF"/>
            <w:tcMar>
              <w:left w:w="100" w:type="dxa"/>
              <w:right w:w="100" w:type="dxa"/>
            </w:tcMar>
            <w:vAlign w:val="center"/>
          </w:tcPr>
          <w:p w14:paraId="64705241"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242" w14:textId="3C2C2CAB"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Sở hữu của các quỹ đầu tư và mức độ thận trọng của báo cáo tài chính: Bằng chứng thực nghiệm tại thị trường chứng khoán Việt Nam</w:t>
            </w:r>
          </w:p>
        </w:tc>
        <w:tc>
          <w:tcPr>
            <w:tcW w:w="6491" w:type="dxa"/>
            <w:shd w:val="clear" w:color="auto" w:fill="FFFFFF"/>
            <w:tcMar>
              <w:left w:w="100" w:type="dxa"/>
              <w:right w:w="100" w:type="dxa"/>
            </w:tcMar>
            <w:vAlign w:val="center"/>
          </w:tcPr>
          <w:p w14:paraId="64705243"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248" w14:textId="77777777">
        <w:trPr>
          <w:trHeight w:val="148"/>
        </w:trPr>
        <w:tc>
          <w:tcPr>
            <w:tcW w:w="1015" w:type="dxa"/>
            <w:shd w:val="clear" w:color="auto" w:fill="FFFFFF"/>
            <w:tcMar>
              <w:left w:w="100" w:type="dxa"/>
              <w:right w:w="100" w:type="dxa"/>
            </w:tcMar>
            <w:vAlign w:val="center"/>
          </w:tcPr>
          <w:p w14:paraId="64705245"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246" w14:textId="5E8581F1"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Các nhân tố ảnh hưởng đến tính kịp thời của thông tin trên báo cáo tài chính: Bằng chứng thực nghiệm tại thị trường chứng khoán Việt Nam</w:t>
            </w:r>
          </w:p>
        </w:tc>
        <w:tc>
          <w:tcPr>
            <w:tcW w:w="6491" w:type="dxa"/>
            <w:shd w:val="clear" w:color="auto" w:fill="FFFFFF"/>
            <w:tcMar>
              <w:left w:w="100" w:type="dxa"/>
              <w:right w:w="100" w:type="dxa"/>
            </w:tcMar>
            <w:vAlign w:val="center"/>
          </w:tcPr>
          <w:p w14:paraId="64705247"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24C" w14:textId="77777777">
        <w:trPr>
          <w:trHeight w:val="148"/>
        </w:trPr>
        <w:tc>
          <w:tcPr>
            <w:tcW w:w="1015" w:type="dxa"/>
            <w:shd w:val="clear" w:color="auto" w:fill="FFFFFF"/>
            <w:tcMar>
              <w:left w:w="100" w:type="dxa"/>
              <w:right w:w="100" w:type="dxa"/>
            </w:tcMar>
            <w:vAlign w:val="center"/>
          </w:tcPr>
          <w:p w14:paraId="64705249"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24A" w14:textId="4839DF82"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Sự đa dạng trong cơ cấu vốn chủ sở hữu và mức độ công bố thông tin tài chính tự nguyện của các công ty niêm yết trên thị trường chứng khoán Việt Nam</w:t>
            </w:r>
          </w:p>
        </w:tc>
        <w:tc>
          <w:tcPr>
            <w:tcW w:w="6491" w:type="dxa"/>
            <w:shd w:val="clear" w:color="auto" w:fill="FFFFFF"/>
            <w:tcMar>
              <w:left w:w="100" w:type="dxa"/>
              <w:right w:w="100" w:type="dxa"/>
            </w:tcMar>
            <w:vAlign w:val="center"/>
          </w:tcPr>
          <w:p w14:paraId="6470524B"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250" w14:textId="77777777">
        <w:trPr>
          <w:trHeight w:val="148"/>
        </w:trPr>
        <w:tc>
          <w:tcPr>
            <w:tcW w:w="1015" w:type="dxa"/>
            <w:shd w:val="clear" w:color="auto" w:fill="FFFFFF"/>
            <w:tcMar>
              <w:left w:w="100" w:type="dxa"/>
              <w:right w:w="100" w:type="dxa"/>
            </w:tcMar>
            <w:vAlign w:val="center"/>
          </w:tcPr>
          <w:p w14:paraId="6470524D"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24E" w14:textId="105A4E8D"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Tác động của việc thay đổi của chính sách thuế thu nhập doanh nghiệp đến hành vi quản trị lợi nhuận của các công ty niêm yết trên thị trường chứng khoán Việt Nam</w:t>
            </w:r>
          </w:p>
        </w:tc>
        <w:tc>
          <w:tcPr>
            <w:tcW w:w="6491" w:type="dxa"/>
            <w:shd w:val="clear" w:color="auto" w:fill="FFFFFF"/>
            <w:tcMar>
              <w:left w:w="100" w:type="dxa"/>
              <w:right w:w="100" w:type="dxa"/>
            </w:tcMar>
            <w:vAlign w:val="center"/>
          </w:tcPr>
          <w:p w14:paraId="6470524F"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254" w14:textId="77777777">
        <w:trPr>
          <w:trHeight w:val="148"/>
        </w:trPr>
        <w:tc>
          <w:tcPr>
            <w:tcW w:w="1015" w:type="dxa"/>
            <w:shd w:val="clear" w:color="auto" w:fill="FFFFFF"/>
            <w:tcMar>
              <w:left w:w="100" w:type="dxa"/>
              <w:right w:w="100" w:type="dxa"/>
            </w:tcMar>
            <w:vAlign w:val="center"/>
          </w:tcPr>
          <w:p w14:paraId="64705251"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252" w14:textId="33524513"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Ảnh hưởng của chất lượng thông tin kế toán đến hiệu quả đầu tư của các các công ty niêm yết trên thị trường chứng khoán Việt Nam.</w:t>
            </w:r>
          </w:p>
        </w:tc>
        <w:tc>
          <w:tcPr>
            <w:tcW w:w="6491" w:type="dxa"/>
            <w:shd w:val="clear" w:color="auto" w:fill="FFFFFF"/>
            <w:tcMar>
              <w:left w:w="100" w:type="dxa"/>
              <w:right w:w="100" w:type="dxa"/>
            </w:tcMar>
            <w:vAlign w:val="center"/>
          </w:tcPr>
          <w:p w14:paraId="64705253"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258" w14:textId="77777777">
        <w:trPr>
          <w:trHeight w:val="148"/>
        </w:trPr>
        <w:tc>
          <w:tcPr>
            <w:tcW w:w="1015" w:type="dxa"/>
            <w:shd w:val="clear" w:color="auto" w:fill="FFFFFF"/>
            <w:tcMar>
              <w:left w:w="100" w:type="dxa"/>
              <w:right w:w="100" w:type="dxa"/>
            </w:tcMar>
            <w:vAlign w:val="center"/>
          </w:tcPr>
          <w:p w14:paraId="64705255"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256" w14:textId="482E1D8F"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So sánh mức độ thận trọng kế toán trước và sau khi áp dụng thông tư 200/2014/TT-BTC: Bằng chứng thực nghiệm tại thị trường chứng khoán Việt Nam.</w:t>
            </w:r>
          </w:p>
        </w:tc>
        <w:tc>
          <w:tcPr>
            <w:tcW w:w="6491" w:type="dxa"/>
            <w:shd w:val="clear" w:color="auto" w:fill="FFFFFF"/>
            <w:tcMar>
              <w:left w:w="100" w:type="dxa"/>
              <w:right w:w="100" w:type="dxa"/>
            </w:tcMar>
            <w:vAlign w:val="center"/>
          </w:tcPr>
          <w:p w14:paraId="64705257"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25C" w14:textId="77777777">
        <w:trPr>
          <w:trHeight w:val="148"/>
        </w:trPr>
        <w:tc>
          <w:tcPr>
            <w:tcW w:w="1015" w:type="dxa"/>
            <w:shd w:val="clear" w:color="auto" w:fill="FFFFFF"/>
            <w:tcMar>
              <w:left w:w="100" w:type="dxa"/>
              <w:right w:w="100" w:type="dxa"/>
            </w:tcMar>
            <w:vAlign w:val="center"/>
          </w:tcPr>
          <w:p w14:paraId="64705259"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25A" w14:textId="6537448A"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Khoảng cách kỳ vọng về chất lượng kiểm toán giữa các nhà khoa học và chuyên gia hành nghề trong lĩnh vực kế toán kiểm toán.</w:t>
            </w:r>
          </w:p>
        </w:tc>
        <w:tc>
          <w:tcPr>
            <w:tcW w:w="6491" w:type="dxa"/>
            <w:shd w:val="clear" w:color="auto" w:fill="FFFFFF"/>
            <w:tcMar>
              <w:left w:w="100" w:type="dxa"/>
              <w:right w:w="100" w:type="dxa"/>
            </w:tcMar>
            <w:vAlign w:val="center"/>
          </w:tcPr>
          <w:p w14:paraId="6470525B"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77416B" w:rsidRPr="009E0D43" w14:paraId="64705260" w14:textId="77777777">
        <w:trPr>
          <w:trHeight w:val="148"/>
        </w:trPr>
        <w:tc>
          <w:tcPr>
            <w:tcW w:w="1015" w:type="dxa"/>
            <w:shd w:val="clear" w:color="auto" w:fill="FFFFFF"/>
            <w:tcMar>
              <w:left w:w="100" w:type="dxa"/>
              <w:right w:w="100" w:type="dxa"/>
            </w:tcMar>
            <w:vAlign w:val="center"/>
          </w:tcPr>
          <w:p w14:paraId="6470525D" w14:textId="77777777" w:rsidR="0077416B" w:rsidRPr="009E0D43" w:rsidRDefault="0077416B" w:rsidP="0077416B">
            <w:pPr>
              <w:numPr>
                <w:ilvl w:val="0"/>
                <w:numId w:val="9"/>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25E" w14:textId="74C5B150" w:rsidR="0077416B" w:rsidRPr="009E0D43" w:rsidRDefault="0077416B" w:rsidP="0077416B">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color w:val="000000"/>
                <w:sz w:val="26"/>
                <w:szCs w:val="26"/>
              </w:rPr>
              <w:t>Ảnh hưởng của vốn đầu tư nước ngoài đến mức độ công bố thông tin về trách nhiệm xã hội: Bằng chứng thực nghiệm tại thị trường chứng khoán Việt Nam</w:t>
            </w:r>
          </w:p>
        </w:tc>
        <w:tc>
          <w:tcPr>
            <w:tcW w:w="6491" w:type="dxa"/>
            <w:shd w:val="clear" w:color="auto" w:fill="FFFFFF"/>
            <w:tcMar>
              <w:left w:w="100" w:type="dxa"/>
              <w:right w:w="100" w:type="dxa"/>
            </w:tcMar>
            <w:vAlign w:val="center"/>
          </w:tcPr>
          <w:p w14:paraId="6470525F" w14:textId="77777777" w:rsidR="0077416B" w:rsidRPr="009E0D43" w:rsidRDefault="0077416B" w:rsidP="0077416B">
            <w:pPr>
              <w:spacing w:after="0" w:line="312" w:lineRule="auto"/>
              <w:rPr>
                <w:rFonts w:ascii="Times New Roman" w:eastAsia="Times New Roman" w:hAnsi="Times New Roman" w:cs="Times New Roman"/>
                <w:sz w:val="24"/>
                <w:szCs w:val="24"/>
              </w:rPr>
            </w:pPr>
          </w:p>
        </w:tc>
      </w:tr>
      <w:tr w:rsidR="000F3D1C" w:rsidRPr="009E0D43" w14:paraId="64705263" w14:textId="77777777">
        <w:trPr>
          <w:trHeight w:val="148"/>
        </w:trPr>
        <w:tc>
          <w:tcPr>
            <w:tcW w:w="1015" w:type="dxa"/>
            <w:shd w:val="clear" w:color="auto" w:fill="FFFFFF"/>
            <w:tcMar>
              <w:left w:w="100" w:type="dxa"/>
              <w:right w:w="100" w:type="dxa"/>
            </w:tcMar>
            <w:vAlign w:val="center"/>
          </w:tcPr>
          <w:p w14:paraId="64705261" w14:textId="77777777" w:rsidR="000F3D1C" w:rsidRPr="009E0D43" w:rsidRDefault="000F3D1C" w:rsidP="000F3D1C">
            <w:pPr>
              <w:tabs>
                <w:tab w:val="left" w:pos="426"/>
              </w:tabs>
              <w:spacing w:after="0" w:line="312" w:lineRule="auto"/>
              <w:jc w:val="center"/>
              <w:rPr>
                <w:rFonts w:ascii="Times New Roman" w:eastAsia="Times New Roman" w:hAnsi="Times New Roman" w:cs="Times New Roman"/>
                <w:b/>
                <w:color w:val="FF0000"/>
                <w:sz w:val="24"/>
                <w:szCs w:val="24"/>
              </w:rPr>
            </w:pPr>
            <w:r w:rsidRPr="009E0D43">
              <w:rPr>
                <w:rFonts w:ascii="Times New Roman" w:eastAsia="Times New Roman" w:hAnsi="Times New Roman" w:cs="Times New Roman"/>
                <w:b/>
                <w:color w:val="FF0000"/>
                <w:sz w:val="24"/>
                <w:szCs w:val="24"/>
              </w:rPr>
              <w:t>III.</w:t>
            </w:r>
          </w:p>
        </w:tc>
        <w:tc>
          <w:tcPr>
            <w:tcW w:w="12456" w:type="dxa"/>
            <w:gridSpan w:val="3"/>
            <w:shd w:val="clear" w:color="auto" w:fill="FFFFFF"/>
            <w:tcMar>
              <w:left w:w="100" w:type="dxa"/>
              <w:right w:w="100" w:type="dxa"/>
            </w:tcMar>
            <w:vAlign w:val="center"/>
          </w:tcPr>
          <w:p w14:paraId="64705262" w14:textId="77777777" w:rsidR="000F3D1C" w:rsidRPr="009E0D43" w:rsidRDefault="000F3D1C" w:rsidP="000F3D1C">
            <w:pPr>
              <w:spacing w:after="0" w:line="312" w:lineRule="auto"/>
              <w:rPr>
                <w:rFonts w:ascii="Times New Roman" w:eastAsia="Times New Roman" w:hAnsi="Times New Roman" w:cs="Times New Roman"/>
                <w:b/>
                <w:color w:val="FF0000"/>
                <w:sz w:val="24"/>
                <w:szCs w:val="24"/>
              </w:rPr>
            </w:pPr>
            <w:r w:rsidRPr="009E0D43">
              <w:rPr>
                <w:rFonts w:ascii="Times New Roman" w:eastAsia="Times New Roman" w:hAnsi="Times New Roman" w:cs="Times New Roman"/>
                <w:b/>
                <w:color w:val="FF0000"/>
                <w:sz w:val="24"/>
                <w:szCs w:val="24"/>
              </w:rPr>
              <w:t>Bộ môn Quản trị Marketing</w:t>
            </w:r>
          </w:p>
        </w:tc>
      </w:tr>
      <w:tr w:rsidR="000F3D1C" w:rsidRPr="009E0D43" w14:paraId="64705268" w14:textId="77777777">
        <w:trPr>
          <w:trHeight w:val="148"/>
        </w:trPr>
        <w:tc>
          <w:tcPr>
            <w:tcW w:w="1015" w:type="dxa"/>
            <w:shd w:val="clear" w:color="auto" w:fill="FFFFFF"/>
            <w:tcMar>
              <w:left w:w="100" w:type="dxa"/>
              <w:right w:w="100" w:type="dxa"/>
            </w:tcMar>
            <w:vAlign w:val="center"/>
          </w:tcPr>
          <w:p w14:paraId="64705264"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64705265" w14:textId="38954668"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Đánh giá khả năng thích ứng với môi trường làm việc của sinh viên đại học sau khi tốt nghiệp</w:t>
            </w:r>
          </w:p>
        </w:tc>
        <w:tc>
          <w:tcPr>
            <w:tcW w:w="6491" w:type="dxa"/>
            <w:shd w:val="clear" w:color="auto" w:fill="FFFFFF"/>
            <w:tcMar>
              <w:left w:w="100" w:type="dxa"/>
              <w:right w:w="100" w:type="dxa"/>
            </w:tcMar>
          </w:tcPr>
          <w:p w14:paraId="51BACF3C" w14:textId="77777777" w:rsidR="000F3D1C" w:rsidRPr="009E0D43" w:rsidRDefault="000F3D1C" w:rsidP="000F3D1C">
            <w:pPr>
              <w:tabs>
                <w:tab w:val="left" w:pos="426"/>
              </w:tabs>
              <w:spacing w:before="120" w:after="120" w:line="240" w:lineRule="auto"/>
              <w:jc w:val="both"/>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Định nghĩa môi trường làm việc? Bao gồm các yếu tố nào? Thích ứng là gì? Các tiêu chí để đánh giá sự thích ứng của sinh viên đại học sau tốt nghiệp?. Khuyến khích để có cái nhìn rõ hơn về sự thay đổi cần có sự so sánh về khả năng thích ứng của sinh viên trước/trong/sau quá trình học đại học của sinh viên.</w:t>
            </w:r>
          </w:p>
          <w:p w14:paraId="64705267" w14:textId="77777777" w:rsidR="000F3D1C" w:rsidRPr="009E0D43" w:rsidRDefault="000F3D1C" w:rsidP="000F3D1C">
            <w:pPr>
              <w:spacing w:after="0" w:line="312" w:lineRule="auto"/>
              <w:rPr>
                <w:rFonts w:ascii="Times New Roman" w:eastAsia="Times New Roman" w:hAnsi="Times New Roman" w:cs="Times New Roman"/>
                <w:sz w:val="24"/>
                <w:szCs w:val="24"/>
              </w:rPr>
            </w:pPr>
          </w:p>
        </w:tc>
      </w:tr>
      <w:tr w:rsidR="000F3D1C" w:rsidRPr="009E0D43" w14:paraId="6470526C" w14:textId="77777777">
        <w:trPr>
          <w:trHeight w:val="148"/>
        </w:trPr>
        <w:tc>
          <w:tcPr>
            <w:tcW w:w="1015" w:type="dxa"/>
            <w:shd w:val="clear" w:color="auto" w:fill="FFFFFF"/>
            <w:tcMar>
              <w:left w:w="100" w:type="dxa"/>
              <w:right w:w="100" w:type="dxa"/>
            </w:tcMar>
            <w:vAlign w:val="center"/>
          </w:tcPr>
          <w:p w14:paraId="64705269"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6470526A" w14:textId="36FC86B5"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Nghiên cứu các phương pháp cải tiến chất lượng học tập của sinh viên </w:t>
            </w:r>
          </w:p>
        </w:tc>
        <w:tc>
          <w:tcPr>
            <w:tcW w:w="6491" w:type="dxa"/>
            <w:shd w:val="clear" w:color="auto" w:fill="FFFFFF"/>
            <w:tcMar>
              <w:left w:w="100" w:type="dxa"/>
              <w:right w:w="100" w:type="dxa"/>
            </w:tcMar>
          </w:tcPr>
          <w:p w14:paraId="6470526B" w14:textId="7BCCAFA8"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Đi sâu nghiên cứu về phương pháp học tập tiên tiến phù hợp với sinh viên VN.  Khoa quản trị trường Đại học Luật TP.HCM</w:t>
            </w:r>
          </w:p>
        </w:tc>
      </w:tr>
      <w:tr w:rsidR="000F3D1C" w:rsidRPr="009E0D43" w14:paraId="64705272" w14:textId="77777777">
        <w:trPr>
          <w:trHeight w:val="148"/>
        </w:trPr>
        <w:tc>
          <w:tcPr>
            <w:tcW w:w="1015" w:type="dxa"/>
            <w:shd w:val="clear" w:color="auto" w:fill="FFFFFF"/>
            <w:tcMar>
              <w:left w:w="100" w:type="dxa"/>
              <w:right w:w="100" w:type="dxa"/>
            </w:tcMar>
            <w:vAlign w:val="center"/>
          </w:tcPr>
          <w:p w14:paraId="6470526D"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6470526E" w14:textId="032EBF45"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Đánh giá tình trạng việc làm sau ra trường của sinh viên</w:t>
            </w:r>
          </w:p>
        </w:tc>
        <w:tc>
          <w:tcPr>
            <w:tcW w:w="6491" w:type="dxa"/>
            <w:shd w:val="clear" w:color="auto" w:fill="FFFFFF"/>
            <w:tcMar>
              <w:left w:w="100" w:type="dxa"/>
              <w:right w:w="100" w:type="dxa"/>
            </w:tcMar>
          </w:tcPr>
          <w:p w14:paraId="63B8A7E4" w14:textId="77777777" w:rsidR="000F3D1C" w:rsidRPr="009E0D43" w:rsidRDefault="000F3D1C" w:rsidP="000F3D1C">
            <w:pPr>
              <w:tabs>
                <w:tab w:val="left" w:pos="426"/>
                <w:tab w:val="left" w:pos="720"/>
              </w:tabs>
              <w:spacing w:before="120" w:after="120" w:line="240" w:lineRule="auto"/>
              <w:jc w:val="both"/>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Chọn khảo sát tại 1 trường hoặc nhiều trường.</w:t>
            </w:r>
          </w:p>
          <w:p w14:paraId="3E0DB955" w14:textId="77777777" w:rsidR="000F3D1C" w:rsidRPr="009E0D43" w:rsidRDefault="000F3D1C" w:rsidP="000F3D1C">
            <w:pPr>
              <w:tabs>
                <w:tab w:val="left" w:pos="426"/>
                <w:tab w:val="left" w:pos="720"/>
              </w:tabs>
              <w:spacing w:before="120" w:after="120" w:line="240" w:lineRule="auto"/>
              <w:jc w:val="both"/>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Đánh giá tỷ lệ tìm được việc làm, cơ cấu ngành, cơ cấu công việc. </w:t>
            </w:r>
          </w:p>
          <w:p w14:paraId="64705271" w14:textId="2F8BD41C"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 tại khu vực tphcm sẽ thuận tiện hơn</w:t>
            </w:r>
          </w:p>
        </w:tc>
      </w:tr>
      <w:tr w:rsidR="000F3D1C" w:rsidRPr="009E0D43" w14:paraId="64705276" w14:textId="77777777">
        <w:trPr>
          <w:trHeight w:val="148"/>
        </w:trPr>
        <w:tc>
          <w:tcPr>
            <w:tcW w:w="1015" w:type="dxa"/>
            <w:shd w:val="clear" w:color="auto" w:fill="FFFFFF"/>
            <w:tcMar>
              <w:left w:w="100" w:type="dxa"/>
              <w:right w:w="100" w:type="dxa"/>
            </w:tcMar>
            <w:vAlign w:val="center"/>
          </w:tcPr>
          <w:p w14:paraId="64705273"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64705274" w14:textId="3514AC19"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Một số biện pháp để nâng hiệu quả công tác quản lý sinh viên tại trường Đại học Luật TP.HCM</w:t>
            </w:r>
          </w:p>
        </w:tc>
        <w:tc>
          <w:tcPr>
            <w:tcW w:w="6491" w:type="dxa"/>
            <w:shd w:val="clear" w:color="auto" w:fill="FFFFFF"/>
            <w:tcMar>
              <w:left w:w="100" w:type="dxa"/>
              <w:right w:w="100" w:type="dxa"/>
            </w:tcMar>
          </w:tcPr>
          <w:p w14:paraId="64705275" w14:textId="29CAE13F"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Tập trung khảo sát ở một số bộ phận có liên quan đến sinh viên</w:t>
            </w:r>
          </w:p>
        </w:tc>
      </w:tr>
      <w:tr w:rsidR="000F3D1C" w:rsidRPr="009E0D43" w14:paraId="6470527A" w14:textId="77777777">
        <w:trPr>
          <w:trHeight w:val="148"/>
        </w:trPr>
        <w:tc>
          <w:tcPr>
            <w:tcW w:w="1015" w:type="dxa"/>
            <w:shd w:val="clear" w:color="auto" w:fill="FFFFFF"/>
            <w:tcMar>
              <w:left w:w="100" w:type="dxa"/>
              <w:right w:w="100" w:type="dxa"/>
            </w:tcMar>
            <w:vAlign w:val="center"/>
          </w:tcPr>
          <w:p w14:paraId="64705277"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64705278" w14:textId="35AE5E63"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Nghiên cứu hoạt động marketing trực tuyến tại…</w:t>
            </w:r>
          </w:p>
        </w:tc>
        <w:tc>
          <w:tcPr>
            <w:tcW w:w="6491" w:type="dxa"/>
            <w:shd w:val="clear" w:color="auto" w:fill="FFFFFF"/>
            <w:tcMar>
              <w:left w:w="100" w:type="dxa"/>
              <w:right w:w="100" w:type="dxa"/>
            </w:tcMar>
          </w:tcPr>
          <w:p w14:paraId="64705279" w14:textId="0FC1FCB5"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Chọn 1 công ty hoặc 1 ngành hoặc phân tích xu hướng chung tại VN</w:t>
            </w:r>
          </w:p>
        </w:tc>
      </w:tr>
      <w:tr w:rsidR="000F3D1C" w:rsidRPr="009E0D43" w14:paraId="6470527E" w14:textId="77777777">
        <w:trPr>
          <w:trHeight w:val="148"/>
        </w:trPr>
        <w:tc>
          <w:tcPr>
            <w:tcW w:w="1015" w:type="dxa"/>
            <w:shd w:val="clear" w:color="auto" w:fill="FFFFFF"/>
            <w:tcMar>
              <w:left w:w="100" w:type="dxa"/>
              <w:right w:w="100" w:type="dxa"/>
            </w:tcMar>
            <w:vAlign w:val="center"/>
          </w:tcPr>
          <w:p w14:paraId="6470527B"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6470527C" w14:textId="7B76B4E5"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Một số giải pháp hoàn thiện hoạt động marketing tại …</w:t>
            </w:r>
          </w:p>
        </w:tc>
        <w:tc>
          <w:tcPr>
            <w:tcW w:w="6491" w:type="dxa"/>
            <w:shd w:val="clear" w:color="auto" w:fill="FFFFFF"/>
            <w:tcMar>
              <w:left w:w="100" w:type="dxa"/>
              <w:right w:w="100" w:type="dxa"/>
            </w:tcMar>
          </w:tcPr>
          <w:p w14:paraId="6470527D" w14:textId="6218E20A"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Chọn 1 công ty hoặc 1 ngành hoặc phân tích xu hướng chung tại VN</w:t>
            </w:r>
          </w:p>
        </w:tc>
      </w:tr>
      <w:tr w:rsidR="000F3D1C" w:rsidRPr="009E0D43" w14:paraId="64705284" w14:textId="77777777">
        <w:trPr>
          <w:trHeight w:val="148"/>
        </w:trPr>
        <w:tc>
          <w:tcPr>
            <w:tcW w:w="1015" w:type="dxa"/>
            <w:shd w:val="clear" w:color="auto" w:fill="FFFFFF"/>
            <w:tcMar>
              <w:left w:w="100" w:type="dxa"/>
              <w:right w:w="100" w:type="dxa"/>
            </w:tcMar>
            <w:vAlign w:val="center"/>
          </w:tcPr>
          <w:p w14:paraId="6470527F"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64705280" w14:textId="134216E2"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Đánh giá các yếu tố ảnh hưởng đến quyết định mua sản phẩm / dịch vụ….</w:t>
            </w:r>
          </w:p>
        </w:tc>
        <w:tc>
          <w:tcPr>
            <w:tcW w:w="6491" w:type="dxa"/>
            <w:shd w:val="clear" w:color="auto" w:fill="FFFFFF"/>
            <w:tcMar>
              <w:left w:w="100" w:type="dxa"/>
              <w:right w:w="100" w:type="dxa"/>
            </w:tcMar>
          </w:tcPr>
          <w:p w14:paraId="36FCFAB7" w14:textId="77777777" w:rsidR="000F3D1C" w:rsidRPr="009E0D43" w:rsidRDefault="000F3D1C" w:rsidP="000F3D1C">
            <w:pPr>
              <w:tabs>
                <w:tab w:val="left" w:pos="426"/>
                <w:tab w:val="left" w:pos="720"/>
              </w:tabs>
              <w:spacing w:before="120" w:after="120" w:line="240" w:lineRule="auto"/>
              <w:jc w:val="both"/>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Chọn 1 sản phẩm/ 1 dịch vụ.</w:t>
            </w:r>
          </w:p>
          <w:p w14:paraId="222B1314" w14:textId="77777777" w:rsidR="000F3D1C" w:rsidRPr="009E0D43" w:rsidRDefault="000F3D1C" w:rsidP="000F3D1C">
            <w:pPr>
              <w:tabs>
                <w:tab w:val="left" w:pos="426"/>
                <w:tab w:val="left" w:pos="720"/>
              </w:tabs>
              <w:spacing w:before="120" w:after="120" w:line="240" w:lineRule="auto"/>
              <w:jc w:val="both"/>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Tìm hiểu và xây dựng mô hình các yếu tố ảnh hưởng đến quyết định mua..</w:t>
            </w:r>
          </w:p>
          <w:p w14:paraId="64705283" w14:textId="69879C83"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 kết quả và đưa ra giải pháp</w:t>
            </w:r>
          </w:p>
        </w:tc>
      </w:tr>
      <w:tr w:rsidR="000F3D1C" w:rsidRPr="009E0D43" w14:paraId="64705289" w14:textId="77777777">
        <w:trPr>
          <w:trHeight w:val="148"/>
        </w:trPr>
        <w:tc>
          <w:tcPr>
            <w:tcW w:w="1015" w:type="dxa"/>
            <w:shd w:val="clear" w:color="auto" w:fill="FFFFFF"/>
            <w:tcMar>
              <w:left w:w="100" w:type="dxa"/>
              <w:right w:w="100" w:type="dxa"/>
            </w:tcMar>
            <w:vAlign w:val="center"/>
          </w:tcPr>
          <w:p w14:paraId="64705285"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286" w14:textId="28BCD703"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một số hoạt động Marketing tại một số Trường đại học. Bài học kinh nghiệm đối với các  Trường đại học tạiViệt Nam.</w:t>
            </w:r>
          </w:p>
        </w:tc>
        <w:tc>
          <w:tcPr>
            <w:tcW w:w="6491" w:type="dxa"/>
            <w:shd w:val="clear" w:color="auto" w:fill="FFFFFF"/>
            <w:tcMar>
              <w:left w:w="100" w:type="dxa"/>
              <w:right w:w="100" w:type="dxa"/>
            </w:tcMar>
            <w:vAlign w:val="center"/>
          </w:tcPr>
          <w:p w14:paraId="6F9143D0" w14:textId="77777777" w:rsidR="000F3D1C" w:rsidRPr="009E0D43" w:rsidRDefault="000F3D1C" w:rsidP="000F3D1C">
            <w:pPr>
              <w:tabs>
                <w:tab w:val="left" w:pos="426"/>
              </w:tabs>
              <w:spacing w:before="120" w:after="120" w:line="240" w:lineRule="auto"/>
              <w:jc w:val="both"/>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Tìm hiểu các hoạt động Marketing sồ  Trường đại họctrong nước và nước ngoài từ đó rút ra bài học kinh nghiệm đối với các  Trường đại học tạiViệt Nam..</w:t>
            </w:r>
          </w:p>
          <w:p w14:paraId="64705288" w14:textId="77777777" w:rsidR="000F3D1C" w:rsidRPr="009E0D43" w:rsidRDefault="000F3D1C" w:rsidP="000F3D1C">
            <w:pPr>
              <w:spacing w:after="0" w:line="312" w:lineRule="auto"/>
              <w:rPr>
                <w:rFonts w:ascii="Times New Roman" w:eastAsia="Times New Roman" w:hAnsi="Times New Roman" w:cs="Times New Roman"/>
                <w:sz w:val="24"/>
                <w:szCs w:val="24"/>
              </w:rPr>
            </w:pPr>
          </w:p>
        </w:tc>
      </w:tr>
      <w:tr w:rsidR="000F3D1C" w:rsidRPr="009E0D43" w14:paraId="6470528E" w14:textId="77777777">
        <w:trPr>
          <w:trHeight w:val="148"/>
        </w:trPr>
        <w:tc>
          <w:tcPr>
            <w:tcW w:w="1015" w:type="dxa"/>
            <w:shd w:val="clear" w:color="auto" w:fill="FFFFFF"/>
            <w:tcMar>
              <w:left w:w="100" w:type="dxa"/>
              <w:right w:w="100" w:type="dxa"/>
            </w:tcMar>
            <w:vAlign w:val="center"/>
          </w:tcPr>
          <w:p w14:paraId="6470528A"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32E36578" w14:textId="77777777" w:rsidR="000F3D1C" w:rsidRPr="009E0D43" w:rsidRDefault="000F3D1C" w:rsidP="000F3D1C">
            <w:pPr>
              <w:tabs>
                <w:tab w:val="left" w:pos="426"/>
              </w:tabs>
              <w:spacing w:before="120" w:after="120" w:line="240" w:lineRule="auto"/>
              <w:jc w:val="both"/>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Các hoạt động marketing tuyển sinh hiệu quả tại một số trường…</w:t>
            </w:r>
          </w:p>
          <w:p w14:paraId="6470528C" w14:textId="77777777" w:rsidR="000F3D1C" w:rsidRPr="009E0D43" w:rsidRDefault="000F3D1C" w:rsidP="000F3D1C">
            <w:pPr>
              <w:spacing w:after="0" w:line="312" w:lineRule="auto"/>
              <w:rPr>
                <w:rFonts w:ascii="Times New Roman" w:eastAsia="Times New Roman" w:hAnsi="Times New Roman" w:cs="Times New Roman"/>
                <w:sz w:val="24"/>
                <w:szCs w:val="24"/>
              </w:rPr>
            </w:pPr>
          </w:p>
        </w:tc>
        <w:tc>
          <w:tcPr>
            <w:tcW w:w="6491" w:type="dxa"/>
            <w:shd w:val="clear" w:color="auto" w:fill="FFFFFF"/>
            <w:tcMar>
              <w:left w:w="100" w:type="dxa"/>
              <w:right w:w="100" w:type="dxa"/>
            </w:tcMar>
          </w:tcPr>
          <w:p w14:paraId="6470528D" w14:textId="38B13184"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Chọn phân tích đại học/cao đẳng/trung cấp nghề/trung học phổ thông tại thị trường giáo dục tại VN (không giới hạn các trường quốc tế đang hoạt động tại VN)</w:t>
            </w:r>
          </w:p>
        </w:tc>
      </w:tr>
      <w:tr w:rsidR="000F3D1C" w:rsidRPr="009E0D43" w14:paraId="64705292" w14:textId="77777777">
        <w:trPr>
          <w:trHeight w:val="148"/>
        </w:trPr>
        <w:tc>
          <w:tcPr>
            <w:tcW w:w="1015" w:type="dxa"/>
            <w:shd w:val="clear" w:color="auto" w:fill="FFFFFF"/>
            <w:tcMar>
              <w:left w:w="100" w:type="dxa"/>
              <w:right w:w="100" w:type="dxa"/>
            </w:tcMar>
            <w:vAlign w:val="center"/>
          </w:tcPr>
          <w:p w14:paraId="6470528F"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290" w14:textId="3085FB70" w:rsidR="000F3D1C" w:rsidRPr="009E0D43" w:rsidRDefault="000F3D1C" w:rsidP="000F3D1C">
            <w:pPr>
              <w:tabs>
                <w:tab w:val="left" w:pos="426"/>
              </w:tabs>
              <w:spacing w:after="0" w:line="312" w:lineRule="auto"/>
              <w:jc w:val="both"/>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Đánh giá mức độ hài lòng của sinh viên các trường địa học trên địa bàn TP.HCM </w:t>
            </w:r>
          </w:p>
        </w:tc>
        <w:tc>
          <w:tcPr>
            <w:tcW w:w="6491" w:type="dxa"/>
            <w:shd w:val="clear" w:color="auto" w:fill="FFFFFF"/>
            <w:tcMar>
              <w:left w:w="100" w:type="dxa"/>
              <w:right w:w="100" w:type="dxa"/>
            </w:tcMar>
          </w:tcPr>
          <w:p w14:paraId="64705291" w14:textId="216C9C7F"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Chọn phân tích đại học/cao đẳng/trung cấp nghề/trung học phổ thông tại thị trường giáo dục tại VN (không giới hạn các trường quốc tế đang hoạt động tại VN và/hoặc có thể chọn 1 trường hoặc nhiều trường cùng nhóm ngành)</w:t>
            </w:r>
          </w:p>
        </w:tc>
      </w:tr>
      <w:tr w:rsidR="000F3D1C" w:rsidRPr="009E0D43" w14:paraId="64705298" w14:textId="77777777">
        <w:trPr>
          <w:trHeight w:val="148"/>
        </w:trPr>
        <w:tc>
          <w:tcPr>
            <w:tcW w:w="1015" w:type="dxa"/>
            <w:shd w:val="clear" w:color="auto" w:fill="FFFFFF"/>
            <w:tcMar>
              <w:left w:w="100" w:type="dxa"/>
              <w:right w:w="100" w:type="dxa"/>
            </w:tcMar>
            <w:vAlign w:val="center"/>
          </w:tcPr>
          <w:p w14:paraId="64705293"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64705294" w14:textId="00EEE4F6" w:rsidR="000F3D1C" w:rsidRPr="009E0D43" w:rsidRDefault="000F3D1C" w:rsidP="000F3D1C">
            <w:pPr>
              <w:tabs>
                <w:tab w:val="left" w:pos="426"/>
              </w:tabs>
              <w:spacing w:after="0" w:line="312" w:lineRule="auto"/>
              <w:jc w:val="both"/>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Đánh giá thị trường bán lẻ tại Việt Nam thông qua nghiên cứu hoạt động tại các kênh…</w:t>
            </w:r>
          </w:p>
        </w:tc>
        <w:tc>
          <w:tcPr>
            <w:tcW w:w="6491" w:type="dxa"/>
            <w:shd w:val="clear" w:color="auto" w:fill="FFFFFF"/>
            <w:tcMar>
              <w:left w:w="100" w:type="dxa"/>
              <w:right w:w="100" w:type="dxa"/>
            </w:tcMar>
          </w:tcPr>
          <w:p w14:paraId="67D25794" w14:textId="77777777" w:rsidR="000F3D1C" w:rsidRPr="009E0D43" w:rsidRDefault="000F3D1C" w:rsidP="000F3D1C">
            <w:pPr>
              <w:tabs>
                <w:tab w:val="left" w:pos="426"/>
                <w:tab w:val="left" w:pos="720"/>
              </w:tabs>
              <w:spacing w:before="120" w:after="120" w:line="240" w:lineRule="auto"/>
              <w:jc w:val="both"/>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Chọn một trong các kênh bán lẻ sau để khảo sát:  plaza/siêu thị/cửa hàng tiện lợi/chợ truyền thống/tạp hóa.</w:t>
            </w:r>
          </w:p>
          <w:p w14:paraId="0B76BB09" w14:textId="77777777" w:rsidR="000F3D1C" w:rsidRPr="009E0D43" w:rsidRDefault="000F3D1C" w:rsidP="000F3D1C">
            <w:pPr>
              <w:tabs>
                <w:tab w:val="left" w:pos="426"/>
                <w:tab w:val="left" w:pos="720"/>
              </w:tabs>
              <w:spacing w:before="120" w:after="120" w:line="240" w:lineRule="auto"/>
              <w:jc w:val="both"/>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Khảo sát các plaza/siêu thị/cửa hàng tiện lợi/chợ truyền thống/tạp hóa tại TP.HCM.</w:t>
            </w:r>
          </w:p>
          <w:p w14:paraId="64705297" w14:textId="77777777" w:rsidR="000F3D1C" w:rsidRPr="009E0D43" w:rsidRDefault="000F3D1C" w:rsidP="000F3D1C">
            <w:pPr>
              <w:spacing w:after="0" w:line="312" w:lineRule="auto"/>
              <w:rPr>
                <w:rFonts w:ascii="Times New Roman" w:eastAsia="Times New Roman" w:hAnsi="Times New Roman" w:cs="Times New Roman"/>
                <w:sz w:val="24"/>
                <w:szCs w:val="24"/>
              </w:rPr>
            </w:pPr>
          </w:p>
        </w:tc>
      </w:tr>
      <w:tr w:rsidR="000F3D1C" w:rsidRPr="009E0D43" w14:paraId="6470529C" w14:textId="77777777">
        <w:trPr>
          <w:trHeight w:val="148"/>
        </w:trPr>
        <w:tc>
          <w:tcPr>
            <w:tcW w:w="1015" w:type="dxa"/>
            <w:shd w:val="clear" w:color="auto" w:fill="FFFFFF"/>
            <w:tcMar>
              <w:left w:w="100" w:type="dxa"/>
              <w:right w:w="100" w:type="dxa"/>
            </w:tcMar>
            <w:vAlign w:val="center"/>
          </w:tcPr>
          <w:p w14:paraId="64705299"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6470529A" w14:textId="340E4C25" w:rsidR="000F3D1C" w:rsidRPr="009E0D43" w:rsidRDefault="000F3D1C" w:rsidP="000F3D1C">
            <w:pPr>
              <w:tabs>
                <w:tab w:val="left" w:pos="426"/>
              </w:tabs>
              <w:spacing w:after="0" w:line="312" w:lineRule="auto"/>
              <w:jc w:val="both"/>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Nghiên cứu thị trường food &amp; beverage/FMCG tại TP.HCM</w:t>
            </w:r>
          </w:p>
        </w:tc>
        <w:tc>
          <w:tcPr>
            <w:tcW w:w="6491" w:type="dxa"/>
            <w:shd w:val="clear" w:color="auto" w:fill="FFFFFF"/>
            <w:tcMar>
              <w:left w:w="100" w:type="dxa"/>
              <w:right w:w="100" w:type="dxa"/>
            </w:tcMar>
          </w:tcPr>
          <w:p w14:paraId="6470529B" w14:textId="49E99D8E"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chiến lược của các thương hiệu lớn</w:t>
            </w:r>
          </w:p>
        </w:tc>
      </w:tr>
      <w:tr w:rsidR="000F3D1C" w:rsidRPr="009E0D43" w14:paraId="647052A0" w14:textId="77777777">
        <w:trPr>
          <w:trHeight w:val="148"/>
        </w:trPr>
        <w:tc>
          <w:tcPr>
            <w:tcW w:w="1015" w:type="dxa"/>
            <w:shd w:val="clear" w:color="auto" w:fill="FFFFFF"/>
            <w:tcMar>
              <w:left w:w="100" w:type="dxa"/>
              <w:right w:w="100" w:type="dxa"/>
            </w:tcMar>
            <w:vAlign w:val="center"/>
          </w:tcPr>
          <w:p w14:paraId="6470529D"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6470529E" w14:textId="2E98886C" w:rsidR="000F3D1C" w:rsidRPr="009E0D43" w:rsidRDefault="000F3D1C" w:rsidP="000F3D1C">
            <w:pPr>
              <w:tabs>
                <w:tab w:val="left" w:pos="426"/>
              </w:tabs>
              <w:spacing w:after="0" w:line="312" w:lineRule="auto"/>
              <w:jc w:val="both"/>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Ứng dụng thẻ điểm cân bằng (BSC) để đánh giá hiệu quả hoạt động kinh doanh tại…</w:t>
            </w:r>
          </w:p>
        </w:tc>
        <w:tc>
          <w:tcPr>
            <w:tcW w:w="6491" w:type="dxa"/>
            <w:shd w:val="clear" w:color="auto" w:fill="FFFFFF"/>
            <w:tcMar>
              <w:left w:w="100" w:type="dxa"/>
              <w:right w:w="100" w:type="dxa"/>
            </w:tcMar>
          </w:tcPr>
          <w:p w14:paraId="6470529F" w14:textId="6C67CB3B"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Chọn BSC để phân tích hoạt động kinh doanh tại một công ty cụ thể/1 ngành/1 quốc gia</w:t>
            </w:r>
          </w:p>
        </w:tc>
      </w:tr>
      <w:tr w:rsidR="000F3D1C" w:rsidRPr="009E0D43" w14:paraId="647052A5" w14:textId="77777777">
        <w:trPr>
          <w:trHeight w:val="148"/>
        </w:trPr>
        <w:tc>
          <w:tcPr>
            <w:tcW w:w="1015" w:type="dxa"/>
            <w:shd w:val="clear" w:color="auto" w:fill="FFFFFF"/>
            <w:tcMar>
              <w:left w:w="100" w:type="dxa"/>
              <w:right w:w="100" w:type="dxa"/>
            </w:tcMar>
            <w:vAlign w:val="center"/>
          </w:tcPr>
          <w:p w14:paraId="647052A1"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647052A2" w14:textId="5F6DAA39" w:rsidR="000F3D1C" w:rsidRPr="009E0D43" w:rsidRDefault="000F3D1C" w:rsidP="000F3D1C">
            <w:pPr>
              <w:tabs>
                <w:tab w:val="left" w:pos="426"/>
              </w:tabs>
              <w:spacing w:after="0" w:line="312" w:lineRule="auto"/>
              <w:jc w:val="both"/>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Đánh giá tác động của cách mang công nghệ 4.0 đối với…</w:t>
            </w:r>
          </w:p>
        </w:tc>
        <w:tc>
          <w:tcPr>
            <w:tcW w:w="6491" w:type="dxa"/>
            <w:shd w:val="clear" w:color="auto" w:fill="FFFFFF"/>
            <w:tcMar>
              <w:left w:w="100" w:type="dxa"/>
              <w:right w:w="100" w:type="dxa"/>
            </w:tcMar>
          </w:tcPr>
          <w:p w14:paraId="5CC547B4" w14:textId="77777777" w:rsidR="000F3D1C" w:rsidRPr="009E0D43" w:rsidRDefault="000F3D1C" w:rsidP="000F3D1C">
            <w:pPr>
              <w:tabs>
                <w:tab w:val="left" w:pos="426"/>
                <w:tab w:val="left" w:pos="720"/>
              </w:tabs>
              <w:spacing w:before="120" w:after="120" w:line="240" w:lineRule="auto"/>
              <w:jc w:val="both"/>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Chọn một công ty/ 1 ngành/ 1 quốc gia/xu hướng việc làm để phân tích. </w:t>
            </w:r>
          </w:p>
          <w:p w14:paraId="647052A4" w14:textId="175CBBD4"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Khuyến khích phân tích tại thị trường VN</w:t>
            </w:r>
          </w:p>
        </w:tc>
      </w:tr>
      <w:tr w:rsidR="000F3D1C" w:rsidRPr="009E0D43" w14:paraId="647052A9" w14:textId="77777777">
        <w:trPr>
          <w:trHeight w:val="148"/>
        </w:trPr>
        <w:tc>
          <w:tcPr>
            <w:tcW w:w="1015" w:type="dxa"/>
            <w:shd w:val="clear" w:color="auto" w:fill="FFFFFF"/>
            <w:tcMar>
              <w:left w:w="100" w:type="dxa"/>
              <w:right w:w="100" w:type="dxa"/>
            </w:tcMar>
            <w:vAlign w:val="center"/>
          </w:tcPr>
          <w:p w14:paraId="647052A6"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tcPr>
          <w:p w14:paraId="647052A7" w14:textId="6A08BB02" w:rsidR="000F3D1C" w:rsidRPr="009E0D43" w:rsidRDefault="000F3D1C" w:rsidP="000F3D1C">
            <w:pPr>
              <w:tabs>
                <w:tab w:val="left" w:pos="426"/>
              </w:tabs>
              <w:spacing w:after="0" w:line="312" w:lineRule="auto"/>
              <w:jc w:val="both"/>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Đánh giá các yếu tố tác động đến sự thành công của các công ty khởi nghiệp hiện nay</w:t>
            </w:r>
          </w:p>
        </w:tc>
        <w:tc>
          <w:tcPr>
            <w:tcW w:w="6491" w:type="dxa"/>
            <w:shd w:val="clear" w:color="auto" w:fill="FFFFFF"/>
            <w:tcMar>
              <w:left w:w="100" w:type="dxa"/>
              <w:right w:w="100" w:type="dxa"/>
            </w:tcMar>
          </w:tcPr>
          <w:p w14:paraId="647052A8" w14:textId="1DA7889F"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Định nghĩa về khởi nghiệp? Nghiên cứu các yếu tố hình thành việc thành công cho doanh nghiệp khởi nghiệp. Phân tích các tác động này còn đúng tronh hiện nay hay không</w:t>
            </w:r>
          </w:p>
        </w:tc>
      </w:tr>
      <w:tr w:rsidR="000F3D1C" w:rsidRPr="009E0D43" w14:paraId="647052AD" w14:textId="77777777">
        <w:trPr>
          <w:trHeight w:val="148"/>
        </w:trPr>
        <w:tc>
          <w:tcPr>
            <w:tcW w:w="1015" w:type="dxa"/>
            <w:shd w:val="clear" w:color="auto" w:fill="FFFFFF"/>
            <w:tcMar>
              <w:left w:w="100" w:type="dxa"/>
              <w:right w:w="100" w:type="dxa"/>
            </w:tcMar>
            <w:vAlign w:val="center"/>
          </w:tcPr>
          <w:p w14:paraId="647052AA"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2AB" w14:textId="561FA8C2" w:rsidR="000F3D1C" w:rsidRPr="009E0D43" w:rsidRDefault="000F3D1C" w:rsidP="000F3D1C">
            <w:pPr>
              <w:tabs>
                <w:tab w:val="left" w:pos="426"/>
              </w:tabs>
              <w:spacing w:after="0" w:line="312" w:lineRule="auto"/>
              <w:jc w:val="both"/>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Đánh giá các yếu tố tạo nên sự thành công của quan hệ công chúng (PR) của một số doanh nghiệp nước ngoài. Bài học kinh nghiệm đối với các doanh nghiệp Việt Nam.</w:t>
            </w:r>
          </w:p>
        </w:tc>
        <w:tc>
          <w:tcPr>
            <w:tcW w:w="6491" w:type="dxa"/>
            <w:shd w:val="clear" w:color="auto" w:fill="FFFFFF"/>
            <w:tcMar>
              <w:left w:w="100" w:type="dxa"/>
              <w:right w:w="100" w:type="dxa"/>
            </w:tcMar>
            <w:vAlign w:val="center"/>
          </w:tcPr>
          <w:p w14:paraId="647052AC" w14:textId="0A3E4215"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Quan hệ công chúng là gì? Các yếu tố tạo nên sự thành công khi PR. Đánh giá các yếu tố này trong hiện nay. Chọn một sồ doanh nghiệp nước ngoài để tìm hiểu bài học kinh nghiệm.</w:t>
            </w:r>
          </w:p>
        </w:tc>
      </w:tr>
      <w:tr w:rsidR="000F3D1C" w:rsidRPr="009E0D43" w14:paraId="647052B1" w14:textId="77777777">
        <w:trPr>
          <w:trHeight w:val="148"/>
        </w:trPr>
        <w:tc>
          <w:tcPr>
            <w:tcW w:w="1015" w:type="dxa"/>
            <w:shd w:val="clear" w:color="auto" w:fill="FFFFFF"/>
            <w:tcMar>
              <w:left w:w="100" w:type="dxa"/>
              <w:right w:w="100" w:type="dxa"/>
            </w:tcMar>
            <w:vAlign w:val="center"/>
          </w:tcPr>
          <w:p w14:paraId="647052AE"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2AF" w14:textId="08E10D47" w:rsidR="000F3D1C" w:rsidRPr="009E0D43" w:rsidRDefault="000F3D1C" w:rsidP="000F3D1C">
            <w:pPr>
              <w:tabs>
                <w:tab w:val="left" w:pos="426"/>
              </w:tabs>
              <w:spacing w:after="0" w:line="312" w:lineRule="auto"/>
              <w:jc w:val="both"/>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một số hoạt động Marketing tại một số doanh nghiệp nước ngoài. Bài học kinh nghiệm đối với các doanh nghiệp Việt Nam.</w:t>
            </w:r>
          </w:p>
        </w:tc>
        <w:tc>
          <w:tcPr>
            <w:tcW w:w="6491" w:type="dxa"/>
            <w:shd w:val="clear" w:color="auto" w:fill="FFFFFF"/>
            <w:tcMar>
              <w:left w:w="100" w:type="dxa"/>
              <w:right w:w="100" w:type="dxa"/>
            </w:tcMar>
            <w:vAlign w:val="center"/>
          </w:tcPr>
          <w:p w14:paraId="647052B0" w14:textId="3D772557"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Tìm hiểu các hoạt động Marketing sồ doanh nghiệp nước ngoài từ đó rút ra bài học kinh nghiệm.</w:t>
            </w:r>
          </w:p>
        </w:tc>
      </w:tr>
      <w:tr w:rsidR="000F3D1C" w:rsidRPr="009E0D43" w14:paraId="647052B6" w14:textId="77777777">
        <w:trPr>
          <w:trHeight w:val="148"/>
        </w:trPr>
        <w:tc>
          <w:tcPr>
            <w:tcW w:w="1015" w:type="dxa"/>
            <w:shd w:val="clear" w:color="auto" w:fill="FFFFFF"/>
            <w:tcMar>
              <w:left w:w="100" w:type="dxa"/>
              <w:right w:w="100" w:type="dxa"/>
            </w:tcMar>
            <w:vAlign w:val="center"/>
          </w:tcPr>
          <w:p w14:paraId="647052B2"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2B3" w14:textId="1E5C735D" w:rsidR="000F3D1C" w:rsidRPr="009E0D43" w:rsidRDefault="000F3D1C" w:rsidP="000F3D1C">
            <w:pPr>
              <w:tabs>
                <w:tab w:val="left" w:pos="426"/>
              </w:tabs>
              <w:spacing w:after="0" w:line="312" w:lineRule="auto"/>
              <w:jc w:val="both"/>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Ứng dụng chính sách Marketing Mix nhằm mở rộng thị trường cho….</w:t>
            </w:r>
          </w:p>
        </w:tc>
        <w:tc>
          <w:tcPr>
            <w:tcW w:w="6491" w:type="dxa"/>
            <w:shd w:val="clear" w:color="auto" w:fill="FFFFFF"/>
            <w:tcMar>
              <w:left w:w="100" w:type="dxa"/>
              <w:right w:w="100" w:type="dxa"/>
            </w:tcMar>
            <w:vAlign w:val="center"/>
          </w:tcPr>
          <w:p w14:paraId="5169E4D9" w14:textId="77777777" w:rsidR="000F3D1C" w:rsidRPr="009E0D43" w:rsidRDefault="000F3D1C" w:rsidP="000F3D1C">
            <w:pPr>
              <w:tabs>
                <w:tab w:val="left" w:pos="426"/>
              </w:tabs>
              <w:spacing w:before="120" w:after="120" w:line="240" w:lineRule="auto"/>
              <w:jc w:val="both"/>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Chính sách Marketing Mix là gì? Tầm quan trọng của Marketing Mix. Thực trạng và giải pháp để mở rộng thị trường cho …</w:t>
            </w:r>
          </w:p>
          <w:p w14:paraId="647052B5" w14:textId="667D4626"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Chọn một trường đại học hoặc một công ty hoặc một ngành</w:t>
            </w:r>
          </w:p>
        </w:tc>
      </w:tr>
      <w:tr w:rsidR="000F3D1C" w:rsidRPr="009E0D43" w14:paraId="647052BB" w14:textId="77777777">
        <w:trPr>
          <w:trHeight w:val="148"/>
        </w:trPr>
        <w:tc>
          <w:tcPr>
            <w:tcW w:w="1015" w:type="dxa"/>
            <w:shd w:val="clear" w:color="auto" w:fill="FFFFFF"/>
            <w:tcMar>
              <w:left w:w="100" w:type="dxa"/>
              <w:right w:w="100" w:type="dxa"/>
            </w:tcMar>
            <w:vAlign w:val="center"/>
          </w:tcPr>
          <w:p w14:paraId="647052B7"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2B8" w14:textId="6661DD7E" w:rsidR="000F3D1C" w:rsidRPr="009E0D43" w:rsidRDefault="000F3D1C" w:rsidP="000F3D1C">
            <w:pPr>
              <w:tabs>
                <w:tab w:val="left" w:pos="426"/>
              </w:tabs>
              <w:spacing w:after="0" w:line="312" w:lineRule="auto"/>
              <w:jc w:val="both"/>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Ứng dụng thương mại điện tử tại một trường đại học hoặc một ngành hoặc công ty </w:t>
            </w:r>
          </w:p>
        </w:tc>
        <w:tc>
          <w:tcPr>
            <w:tcW w:w="6491" w:type="dxa"/>
            <w:shd w:val="clear" w:color="auto" w:fill="FFFFFF"/>
            <w:tcMar>
              <w:left w:w="100" w:type="dxa"/>
              <w:right w:w="100" w:type="dxa"/>
            </w:tcMar>
            <w:vAlign w:val="center"/>
          </w:tcPr>
          <w:p w14:paraId="32CB7CEE" w14:textId="77777777" w:rsidR="000F3D1C" w:rsidRPr="009E0D43" w:rsidRDefault="000F3D1C" w:rsidP="000F3D1C">
            <w:pPr>
              <w:tabs>
                <w:tab w:val="left" w:pos="426"/>
              </w:tabs>
              <w:spacing w:before="120" w:after="120" w:line="240" w:lineRule="auto"/>
              <w:jc w:val="both"/>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Thương mại điện tử là gì? </w:t>
            </w:r>
          </w:p>
          <w:p w14:paraId="647052BA" w14:textId="43848BCE"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Chọn phân tích một khía cạnh ví dụ như vai trò của thương mại điện tử trong việc quảng bá thương hiệu. hoặc phân tích vai trò TMĐT chung.</w:t>
            </w:r>
          </w:p>
        </w:tc>
      </w:tr>
      <w:tr w:rsidR="000F3D1C" w:rsidRPr="009E0D43" w14:paraId="647052BF" w14:textId="77777777">
        <w:trPr>
          <w:trHeight w:val="148"/>
        </w:trPr>
        <w:tc>
          <w:tcPr>
            <w:tcW w:w="1015" w:type="dxa"/>
            <w:shd w:val="clear" w:color="auto" w:fill="FFFFFF"/>
            <w:tcMar>
              <w:left w:w="100" w:type="dxa"/>
              <w:right w:w="100" w:type="dxa"/>
            </w:tcMar>
            <w:vAlign w:val="center"/>
          </w:tcPr>
          <w:p w14:paraId="647052BC"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2BD" w14:textId="0964E0E5" w:rsidR="000F3D1C" w:rsidRPr="009E0D43" w:rsidRDefault="000F3D1C" w:rsidP="000F3D1C">
            <w:pPr>
              <w:tabs>
                <w:tab w:val="left" w:pos="426"/>
              </w:tabs>
              <w:spacing w:after="0" w:line="312" w:lineRule="auto"/>
              <w:jc w:val="both"/>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Chiến lược sản phẩm của công ty…  - Thực trạng và giải pháp.</w:t>
            </w:r>
          </w:p>
        </w:tc>
        <w:tc>
          <w:tcPr>
            <w:tcW w:w="6491" w:type="dxa"/>
            <w:shd w:val="clear" w:color="auto" w:fill="FFFFFF"/>
            <w:tcMar>
              <w:left w:w="100" w:type="dxa"/>
              <w:right w:w="100" w:type="dxa"/>
            </w:tcMar>
            <w:vAlign w:val="center"/>
          </w:tcPr>
          <w:p w14:paraId="647052BE" w14:textId="700A9E6B"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Chiến lược sản phẩm là gì? Sự cần thiết của chiến lược sản phẩm. Phân tích thực trạng về Chiến lược sản phẩm của doanh nghiệp từ đó đưa ra giải pháp cụ thể.</w:t>
            </w:r>
          </w:p>
        </w:tc>
      </w:tr>
      <w:tr w:rsidR="000F3D1C" w:rsidRPr="009E0D43" w14:paraId="647052C4" w14:textId="77777777">
        <w:trPr>
          <w:trHeight w:val="148"/>
        </w:trPr>
        <w:tc>
          <w:tcPr>
            <w:tcW w:w="1015" w:type="dxa"/>
            <w:shd w:val="clear" w:color="auto" w:fill="FFFFFF"/>
            <w:tcMar>
              <w:left w:w="100" w:type="dxa"/>
              <w:right w:w="100" w:type="dxa"/>
            </w:tcMar>
            <w:vAlign w:val="center"/>
          </w:tcPr>
          <w:p w14:paraId="647052C0"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26C69FA" w14:textId="77777777" w:rsidR="000F3D1C" w:rsidRPr="009E0D43" w:rsidRDefault="000F3D1C" w:rsidP="000F3D1C">
            <w:pPr>
              <w:tabs>
                <w:tab w:val="left" w:pos="426"/>
              </w:tabs>
              <w:spacing w:before="120" w:after="120" w:line="240" w:lineRule="auto"/>
              <w:jc w:val="both"/>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Chiến lược Marketing trong doanh nghiệp…- Thực trạng và giải pháp.</w:t>
            </w:r>
          </w:p>
          <w:p w14:paraId="647052C2" w14:textId="77777777" w:rsidR="000F3D1C" w:rsidRPr="009E0D43" w:rsidRDefault="000F3D1C" w:rsidP="000F3D1C">
            <w:pPr>
              <w:tabs>
                <w:tab w:val="left" w:pos="426"/>
              </w:tabs>
              <w:spacing w:after="0" w:line="312" w:lineRule="auto"/>
              <w:jc w:val="both"/>
              <w:rPr>
                <w:rFonts w:ascii="Times New Roman" w:eastAsia="Times New Roman" w:hAnsi="Times New Roman" w:cs="Times New Roman"/>
                <w:sz w:val="24"/>
                <w:szCs w:val="24"/>
              </w:rPr>
            </w:pPr>
          </w:p>
        </w:tc>
        <w:tc>
          <w:tcPr>
            <w:tcW w:w="6491" w:type="dxa"/>
            <w:shd w:val="clear" w:color="auto" w:fill="FFFFFF"/>
            <w:tcMar>
              <w:left w:w="100" w:type="dxa"/>
              <w:right w:w="100" w:type="dxa"/>
            </w:tcMar>
            <w:vAlign w:val="center"/>
          </w:tcPr>
          <w:p w14:paraId="647052C3" w14:textId="1E74891A"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Tìm hiểu chiến lược Marketing của một doanh nghiệp cụ thể. Sự cần thiết của chiến lược Marketing. Phân tích thực trạng của doanh nghiệp từ đó đưa ra giải pháp cụ thể.</w:t>
            </w:r>
          </w:p>
        </w:tc>
      </w:tr>
      <w:tr w:rsidR="000F3D1C" w:rsidRPr="009E0D43" w14:paraId="647052C8" w14:textId="77777777">
        <w:trPr>
          <w:trHeight w:val="148"/>
        </w:trPr>
        <w:tc>
          <w:tcPr>
            <w:tcW w:w="1015" w:type="dxa"/>
            <w:shd w:val="clear" w:color="auto" w:fill="FFFFFF"/>
            <w:tcMar>
              <w:left w:w="100" w:type="dxa"/>
              <w:right w:w="100" w:type="dxa"/>
            </w:tcMar>
            <w:vAlign w:val="center"/>
          </w:tcPr>
          <w:p w14:paraId="647052C5"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2C6" w14:textId="10047D11"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Những giải pháp nâng cao hiệu quả kênh phân phối của công ty…</w:t>
            </w:r>
          </w:p>
        </w:tc>
        <w:tc>
          <w:tcPr>
            <w:tcW w:w="6491" w:type="dxa"/>
            <w:shd w:val="clear" w:color="auto" w:fill="FFFFFF"/>
            <w:tcMar>
              <w:left w:w="100" w:type="dxa"/>
              <w:right w:w="100" w:type="dxa"/>
            </w:tcMar>
            <w:vAlign w:val="center"/>
          </w:tcPr>
          <w:p w14:paraId="647052C7" w14:textId="5909E9A6"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thực trạng của chiến lược phân phối của công ty. Từ đó rút ra những giải pháp nâng cao hiệu quả phân phối.</w:t>
            </w:r>
          </w:p>
        </w:tc>
      </w:tr>
      <w:tr w:rsidR="000F3D1C" w:rsidRPr="009E0D43" w14:paraId="647052CC" w14:textId="77777777">
        <w:trPr>
          <w:trHeight w:val="148"/>
        </w:trPr>
        <w:tc>
          <w:tcPr>
            <w:tcW w:w="1015" w:type="dxa"/>
            <w:shd w:val="clear" w:color="auto" w:fill="FFFFFF"/>
            <w:tcMar>
              <w:left w:w="100" w:type="dxa"/>
              <w:right w:w="100" w:type="dxa"/>
            </w:tcMar>
            <w:vAlign w:val="center"/>
          </w:tcPr>
          <w:p w14:paraId="647052C9"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2CA" w14:textId="26577044"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Hoàn thiện các hoạt động hậu mãi của doanh nghiệp …</w:t>
            </w:r>
          </w:p>
        </w:tc>
        <w:tc>
          <w:tcPr>
            <w:tcW w:w="6491" w:type="dxa"/>
            <w:shd w:val="clear" w:color="auto" w:fill="FFFFFF"/>
            <w:tcMar>
              <w:left w:w="100" w:type="dxa"/>
              <w:right w:w="100" w:type="dxa"/>
            </w:tcMar>
            <w:vAlign w:val="center"/>
          </w:tcPr>
          <w:p w14:paraId="647052CB" w14:textId="11F7EA59"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Hoạt động hậu mãi là gì? Tìm hiểu thực trạng hoạt động hậu mãi của một doanh nghiệp cụ thể. Từ đó rút ra các giải pháp để hoàn thiện.</w:t>
            </w:r>
          </w:p>
        </w:tc>
      </w:tr>
      <w:tr w:rsidR="000F3D1C" w:rsidRPr="009E0D43" w14:paraId="647052D0" w14:textId="77777777">
        <w:trPr>
          <w:trHeight w:val="148"/>
        </w:trPr>
        <w:tc>
          <w:tcPr>
            <w:tcW w:w="1015" w:type="dxa"/>
            <w:shd w:val="clear" w:color="auto" w:fill="FFFFFF"/>
            <w:tcMar>
              <w:left w:w="100" w:type="dxa"/>
              <w:right w:w="100" w:type="dxa"/>
            </w:tcMar>
            <w:vAlign w:val="center"/>
          </w:tcPr>
          <w:p w14:paraId="647052CD"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2CE" w14:textId="0E36E9A5"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Các giải pháp nhằm nâng cao chất lượng phục vụ khách hàng tại công ty…</w:t>
            </w:r>
          </w:p>
        </w:tc>
        <w:tc>
          <w:tcPr>
            <w:tcW w:w="6491" w:type="dxa"/>
            <w:shd w:val="clear" w:color="auto" w:fill="FFFFFF"/>
            <w:tcMar>
              <w:left w:w="100" w:type="dxa"/>
              <w:right w:w="100" w:type="dxa"/>
            </w:tcMar>
            <w:vAlign w:val="center"/>
          </w:tcPr>
          <w:p w14:paraId="647052CF" w14:textId="117553FE"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Thực trạng chất lượng phục vụ khách hàng tại một công ty cụ thể. Đề xuất các giải pháp phù hợp</w:t>
            </w:r>
          </w:p>
        </w:tc>
      </w:tr>
      <w:tr w:rsidR="000F3D1C" w:rsidRPr="009E0D43" w14:paraId="647052D7" w14:textId="77777777">
        <w:trPr>
          <w:trHeight w:val="148"/>
        </w:trPr>
        <w:tc>
          <w:tcPr>
            <w:tcW w:w="1015" w:type="dxa"/>
            <w:shd w:val="clear" w:color="auto" w:fill="FFFFFF"/>
            <w:tcMar>
              <w:left w:w="100" w:type="dxa"/>
              <w:right w:w="100" w:type="dxa"/>
            </w:tcMar>
            <w:vAlign w:val="center"/>
          </w:tcPr>
          <w:p w14:paraId="647052D1"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2D2" w14:textId="47560963"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Nghiên cứu các nhân tố ảnh hưởng đến mức độ hài lòng của khách hàng đối với dịch vụ bán lẻ tại TP.HCM"</w:t>
            </w:r>
          </w:p>
        </w:tc>
        <w:tc>
          <w:tcPr>
            <w:tcW w:w="6491" w:type="dxa"/>
            <w:shd w:val="clear" w:color="auto" w:fill="FFFFFF"/>
            <w:tcMar>
              <w:left w:w="100" w:type="dxa"/>
              <w:right w:w="100" w:type="dxa"/>
            </w:tcMar>
            <w:vAlign w:val="center"/>
          </w:tcPr>
          <w:p w14:paraId="4C7DAA7E" w14:textId="77777777" w:rsidR="000F3D1C" w:rsidRPr="009E0D43" w:rsidRDefault="000F3D1C" w:rsidP="000F3D1C">
            <w:pPr>
              <w:tabs>
                <w:tab w:val="left" w:pos="426"/>
              </w:tabs>
              <w:spacing w:before="120" w:after="120" w:line="240" w:lineRule="auto"/>
              <w:jc w:val="both"/>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Sinh viên chọn 1 hệ thống siêu thị hoặc nhiều hệ thống siêu thị tương đồng nhau để nghiên cứu (Coop Mart, Aeo Mall, BigC ...)</w:t>
            </w:r>
          </w:p>
          <w:p w14:paraId="0C028735" w14:textId="77777777" w:rsidR="000F3D1C" w:rsidRPr="009E0D43" w:rsidRDefault="000F3D1C" w:rsidP="000F3D1C">
            <w:pPr>
              <w:tabs>
                <w:tab w:val="left" w:pos="426"/>
              </w:tabs>
              <w:spacing w:before="120" w:after="120" w:line="240" w:lineRule="auto"/>
              <w:jc w:val="both"/>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 Nghiên cứu định tính để khám phá các nhân tố tác động đến mức độ hài lòng khách hàng</w:t>
            </w:r>
          </w:p>
          <w:p w14:paraId="5809B127" w14:textId="77777777" w:rsidR="000F3D1C" w:rsidRPr="009E0D43" w:rsidRDefault="000F3D1C" w:rsidP="000F3D1C">
            <w:pPr>
              <w:tabs>
                <w:tab w:val="left" w:pos="426"/>
              </w:tabs>
              <w:spacing w:before="120" w:after="120" w:line="240" w:lineRule="auto"/>
              <w:jc w:val="both"/>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 Xác định mô hình định lượng chạy phân tích nhân tố khám phá (công cụ: Thống kê mô tả, Cronbach- Anpha, EFA , phân tích hồi quy đa biến ..)</w:t>
            </w:r>
          </w:p>
          <w:p w14:paraId="647052D6" w14:textId="06DE0827"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 Nêu đề xuất và giải pháp cho ngành bán lẻ dựa trên mô hình định lượng</w:t>
            </w:r>
          </w:p>
        </w:tc>
      </w:tr>
      <w:tr w:rsidR="000F3D1C" w:rsidRPr="009E0D43" w14:paraId="647052DB" w14:textId="77777777">
        <w:trPr>
          <w:trHeight w:val="148"/>
        </w:trPr>
        <w:tc>
          <w:tcPr>
            <w:tcW w:w="1015" w:type="dxa"/>
            <w:shd w:val="clear" w:color="auto" w:fill="FFFFFF"/>
            <w:tcMar>
              <w:left w:w="100" w:type="dxa"/>
              <w:right w:w="100" w:type="dxa"/>
            </w:tcMar>
            <w:vAlign w:val="center"/>
          </w:tcPr>
          <w:p w14:paraId="647052D8"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2D9" w14:textId="7972B61A"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Thực trạng về định hướng chiến lược của hầu hết doanh nghiệp vừa và nhỏ (DNVVN) tại Việt Nam hiện nay. Đề xuất chiến lược giúp DNVVN Việt Nam phát triển bền vững.</w:t>
            </w:r>
          </w:p>
        </w:tc>
        <w:tc>
          <w:tcPr>
            <w:tcW w:w="6491" w:type="dxa"/>
            <w:shd w:val="clear" w:color="auto" w:fill="FFFFFF"/>
            <w:tcMar>
              <w:left w:w="100" w:type="dxa"/>
              <w:right w:w="100" w:type="dxa"/>
            </w:tcMar>
            <w:vAlign w:val="center"/>
          </w:tcPr>
          <w:p w14:paraId="647052DA" w14:textId="4711F07F"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Chiến lược là gì? Chiến lược bền vững là gì? Tại sao cần phát triển chiến lược bền vững? Các tiêu chí để phát triển tầm nhìn? Các tiêu chí để phát triển mục tiêu? Phân tích môi trường bên ngoài? Phân tích môi trường bên trong? Các tiêu chí lựa chọn chiến lược? Các tiêu chí lựa chọn chiến lược bền vững? Năng lực cạnh tranh là gì? Tại sao năng lực cạnh tranh là mục tiêu rất quan trọng mà các doanh nghiệp phải nâng cao? Các tiêu chí để  phân tích và đánh giá năng lực cạnh tranh của doanh nghiệp vừa và nhỏ hiện nay. </w:t>
            </w:r>
          </w:p>
        </w:tc>
      </w:tr>
      <w:tr w:rsidR="000F3D1C" w:rsidRPr="009E0D43" w14:paraId="647052DF" w14:textId="77777777">
        <w:trPr>
          <w:trHeight w:val="148"/>
        </w:trPr>
        <w:tc>
          <w:tcPr>
            <w:tcW w:w="1015" w:type="dxa"/>
            <w:shd w:val="clear" w:color="auto" w:fill="FFFFFF"/>
            <w:tcMar>
              <w:left w:w="100" w:type="dxa"/>
              <w:right w:w="100" w:type="dxa"/>
            </w:tcMar>
            <w:vAlign w:val="center"/>
          </w:tcPr>
          <w:p w14:paraId="647052DC"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2DD" w14:textId="4F2CF611"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Xây dựng chiến lược marketing cho ngành du lich VN</w:t>
            </w:r>
          </w:p>
        </w:tc>
        <w:tc>
          <w:tcPr>
            <w:tcW w:w="6491" w:type="dxa"/>
            <w:shd w:val="clear" w:color="auto" w:fill="FFFFFF"/>
            <w:tcMar>
              <w:left w:w="100" w:type="dxa"/>
              <w:right w:w="100" w:type="dxa"/>
            </w:tcMar>
            <w:vAlign w:val="center"/>
          </w:tcPr>
          <w:p w14:paraId="647052DE" w14:textId="1E0B06C2"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tổng thể ngành du lịch VN hoặc phân tích một mô hình của ngành du lịch đã/đang/sẽ kinh doanh thành công tại VN.</w:t>
            </w:r>
          </w:p>
        </w:tc>
      </w:tr>
      <w:tr w:rsidR="000F3D1C" w:rsidRPr="009E0D43" w14:paraId="647052E6" w14:textId="77777777">
        <w:trPr>
          <w:trHeight w:val="148"/>
        </w:trPr>
        <w:tc>
          <w:tcPr>
            <w:tcW w:w="1015" w:type="dxa"/>
            <w:shd w:val="clear" w:color="auto" w:fill="FFFFFF"/>
            <w:tcMar>
              <w:left w:w="100" w:type="dxa"/>
              <w:right w:w="100" w:type="dxa"/>
            </w:tcMar>
            <w:vAlign w:val="center"/>
          </w:tcPr>
          <w:p w14:paraId="647052E0"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2E1" w14:textId="6291B3B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Đánh giá sự phát triển của mô hình franchise tại VN. Tìm ra các yếu tố hình thành sự thành công/ thất bại của mô hình franchise</w:t>
            </w:r>
          </w:p>
        </w:tc>
        <w:tc>
          <w:tcPr>
            <w:tcW w:w="6491" w:type="dxa"/>
            <w:shd w:val="clear" w:color="auto" w:fill="FFFFFF"/>
            <w:tcMar>
              <w:left w:w="100" w:type="dxa"/>
              <w:right w:w="100" w:type="dxa"/>
            </w:tcMar>
            <w:vAlign w:val="center"/>
          </w:tcPr>
          <w:p w14:paraId="75F2F13A" w14:textId="77777777" w:rsidR="000F3D1C" w:rsidRPr="009E0D43" w:rsidRDefault="000F3D1C" w:rsidP="000F3D1C">
            <w:pPr>
              <w:tabs>
                <w:tab w:val="left" w:pos="426"/>
              </w:tabs>
              <w:spacing w:before="120" w:after="120" w:line="240" w:lineRule="auto"/>
              <w:jc w:val="both"/>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Định nghĩa franchise?</w:t>
            </w:r>
          </w:p>
          <w:p w14:paraId="041D2387" w14:textId="77777777" w:rsidR="000F3D1C" w:rsidRPr="009E0D43" w:rsidRDefault="000F3D1C" w:rsidP="000F3D1C">
            <w:pPr>
              <w:tabs>
                <w:tab w:val="left" w:pos="426"/>
              </w:tabs>
              <w:spacing w:before="120" w:after="120" w:line="240" w:lineRule="auto"/>
              <w:jc w:val="both"/>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Có thể chọn các công ty VN hoặc các công ty nước ngoài đang thực hiện franchise tại VN để phân tích.</w:t>
            </w:r>
          </w:p>
          <w:p w14:paraId="6CE8A36B" w14:textId="77777777" w:rsidR="000F3D1C" w:rsidRPr="009E0D43" w:rsidRDefault="000F3D1C" w:rsidP="000F3D1C">
            <w:pPr>
              <w:tabs>
                <w:tab w:val="left" w:pos="426"/>
              </w:tabs>
              <w:spacing w:before="120" w:after="120" w:line="240" w:lineRule="auto"/>
              <w:jc w:val="both"/>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lastRenderedPageBreak/>
              <w:t>Tìm ra các yếu tố tác động đến sự thành công của kinh doanh franchise.</w:t>
            </w:r>
          </w:p>
          <w:p w14:paraId="647052E5" w14:textId="33D2349C"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Đánh giá các yếu tố tác động này trong hiện nay.</w:t>
            </w:r>
          </w:p>
        </w:tc>
      </w:tr>
      <w:tr w:rsidR="000F3D1C" w:rsidRPr="009E0D43" w14:paraId="647052EA" w14:textId="77777777">
        <w:trPr>
          <w:trHeight w:val="148"/>
        </w:trPr>
        <w:tc>
          <w:tcPr>
            <w:tcW w:w="1015" w:type="dxa"/>
            <w:shd w:val="clear" w:color="auto" w:fill="FFFFFF"/>
            <w:tcMar>
              <w:left w:w="100" w:type="dxa"/>
              <w:right w:w="100" w:type="dxa"/>
            </w:tcMar>
            <w:vAlign w:val="center"/>
          </w:tcPr>
          <w:p w14:paraId="647052E7"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2E8" w14:textId="04545944"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Đề xuất công cụ marketing hiện đại phù hợp với tình hình VN hiện nay</w:t>
            </w:r>
          </w:p>
        </w:tc>
        <w:tc>
          <w:tcPr>
            <w:tcW w:w="6491" w:type="dxa"/>
            <w:shd w:val="clear" w:color="auto" w:fill="FFFFFF"/>
            <w:tcMar>
              <w:left w:w="100" w:type="dxa"/>
              <w:right w:w="100" w:type="dxa"/>
            </w:tcMar>
            <w:vAlign w:val="center"/>
          </w:tcPr>
          <w:p w14:paraId="647052E9" w14:textId="6B1A2C28"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Tổng hợp các xu hướng marketing hiện đại đang được sử dụng trên thế giới và tình hình hiện tại của VN. Đề xuất các công cụ cụ thể phù hợp với tình hình VN hiện nay và sẽ là xu hướng của VN dựa vào phương pháp định tính hoặc định lượng đều được</w:t>
            </w:r>
          </w:p>
        </w:tc>
      </w:tr>
      <w:tr w:rsidR="000F3D1C" w:rsidRPr="009E0D43" w14:paraId="647052EE" w14:textId="77777777">
        <w:trPr>
          <w:trHeight w:val="148"/>
        </w:trPr>
        <w:tc>
          <w:tcPr>
            <w:tcW w:w="1015" w:type="dxa"/>
            <w:shd w:val="clear" w:color="auto" w:fill="FFFFFF"/>
            <w:tcMar>
              <w:left w:w="100" w:type="dxa"/>
              <w:right w:w="100" w:type="dxa"/>
            </w:tcMar>
            <w:vAlign w:val="center"/>
          </w:tcPr>
          <w:p w14:paraId="647052EB"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2EC" w14:textId="7EAF685A"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Đánh giá sự tác động của mạng xã hội lên sinh viên</w:t>
            </w:r>
          </w:p>
        </w:tc>
        <w:tc>
          <w:tcPr>
            <w:tcW w:w="6491" w:type="dxa"/>
            <w:shd w:val="clear" w:color="auto" w:fill="FFFFFF"/>
            <w:tcMar>
              <w:left w:w="100" w:type="dxa"/>
              <w:right w:w="100" w:type="dxa"/>
            </w:tcMar>
            <w:vAlign w:val="center"/>
          </w:tcPr>
          <w:p w14:paraId="647052ED" w14:textId="73D08531"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Có thể khảo sát để phân tích các tác động tiêu cực và tích cực. Đề xuất các giải pháp/kiến nghị</w:t>
            </w:r>
          </w:p>
        </w:tc>
      </w:tr>
      <w:tr w:rsidR="000F3D1C" w:rsidRPr="009E0D43" w14:paraId="647052F3" w14:textId="77777777">
        <w:trPr>
          <w:trHeight w:val="148"/>
        </w:trPr>
        <w:tc>
          <w:tcPr>
            <w:tcW w:w="1015" w:type="dxa"/>
            <w:shd w:val="clear" w:color="auto" w:fill="FFFFFF"/>
            <w:tcMar>
              <w:left w:w="100" w:type="dxa"/>
              <w:right w:w="100" w:type="dxa"/>
            </w:tcMar>
            <w:vAlign w:val="center"/>
          </w:tcPr>
          <w:p w14:paraId="647052EF"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21928CC2" w14:textId="77777777" w:rsidR="000F3D1C" w:rsidRPr="009E0D43" w:rsidRDefault="000F3D1C" w:rsidP="000F3D1C">
            <w:pPr>
              <w:spacing w:before="120" w:after="120" w:line="240" w:lineRule="auto"/>
              <w:jc w:val="both"/>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Đề xuất các công cụ marketing hiệu quả của doanh nghiệp A,B,... hậu Covid</w:t>
            </w:r>
          </w:p>
          <w:p w14:paraId="647052F1" w14:textId="77777777"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p>
        </w:tc>
        <w:tc>
          <w:tcPr>
            <w:tcW w:w="6491" w:type="dxa"/>
            <w:shd w:val="clear" w:color="auto" w:fill="FFFFFF"/>
            <w:tcMar>
              <w:left w:w="100" w:type="dxa"/>
              <w:right w:w="100" w:type="dxa"/>
            </w:tcMar>
            <w:vAlign w:val="center"/>
          </w:tcPr>
          <w:p w14:paraId="647052F2" w14:textId="77777777" w:rsidR="000F3D1C" w:rsidRPr="009E0D43" w:rsidRDefault="000F3D1C" w:rsidP="000F3D1C">
            <w:pPr>
              <w:spacing w:after="0" w:line="312" w:lineRule="auto"/>
              <w:rPr>
                <w:rFonts w:ascii="Times New Roman" w:eastAsia="Times New Roman" w:hAnsi="Times New Roman" w:cs="Times New Roman"/>
                <w:sz w:val="24"/>
                <w:szCs w:val="24"/>
              </w:rPr>
            </w:pPr>
          </w:p>
        </w:tc>
      </w:tr>
      <w:tr w:rsidR="000F3D1C" w:rsidRPr="009E0D43" w14:paraId="647052F8" w14:textId="77777777">
        <w:trPr>
          <w:trHeight w:val="148"/>
        </w:trPr>
        <w:tc>
          <w:tcPr>
            <w:tcW w:w="1015" w:type="dxa"/>
            <w:shd w:val="clear" w:color="auto" w:fill="FFFFFF"/>
            <w:tcMar>
              <w:left w:w="100" w:type="dxa"/>
              <w:right w:w="100" w:type="dxa"/>
            </w:tcMar>
            <w:vAlign w:val="center"/>
          </w:tcPr>
          <w:p w14:paraId="647052F4"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0E2EADF2" w14:textId="77777777" w:rsidR="000F3D1C" w:rsidRPr="009E0D43" w:rsidRDefault="000F3D1C" w:rsidP="000F3D1C">
            <w:pPr>
              <w:spacing w:before="120" w:after="120" w:line="240" w:lineRule="auto"/>
              <w:jc w:val="both"/>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một doanh nghiệp điển hình ở Việt Nam hoặc trên thế giới duy trì và phát triển trong đại dịch Covid19 để làm bài học cho các DN khác</w:t>
            </w:r>
          </w:p>
          <w:p w14:paraId="647052F6" w14:textId="77777777" w:rsidR="000F3D1C" w:rsidRPr="009E0D43" w:rsidRDefault="000F3D1C" w:rsidP="000F3D1C">
            <w:pPr>
              <w:spacing w:after="0" w:line="312" w:lineRule="auto"/>
              <w:rPr>
                <w:rFonts w:ascii="Times New Roman" w:eastAsia="Times New Roman" w:hAnsi="Times New Roman" w:cs="Times New Roman"/>
                <w:sz w:val="24"/>
                <w:szCs w:val="24"/>
              </w:rPr>
            </w:pPr>
          </w:p>
        </w:tc>
        <w:tc>
          <w:tcPr>
            <w:tcW w:w="6491" w:type="dxa"/>
            <w:shd w:val="clear" w:color="auto" w:fill="FFFFFF"/>
            <w:tcMar>
              <w:left w:w="100" w:type="dxa"/>
              <w:right w:w="100" w:type="dxa"/>
            </w:tcMar>
            <w:vAlign w:val="center"/>
          </w:tcPr>
          <w:p w14:paraId="647052F7" w14:textId="77777777" w:rsidR="000F3D1C" w:rsidRPr="009E0D43" w:rsidRDefault="000F3D1C" w:rsidP="000F3D1C">
            <w:pPr>
              <w:spacing w:after="0" w:line="312" w:lineRule="auto"/>
              <w:rPr>
                <w:rFonts w:ascii="Times New Roman" w:eastAsia="Times New Roman" w:hAnsi="Times New Roman" w:cs="Times New Roman"/>
                <w:sz w:val="24"/>
                <w:szCs w:val="24"/>
              </w:rPr>
            </w:pPr>
          </w:p>
        </w:tc>
      </w:tr>
      <w:tr w:rsidR="000F3D1C" w:rsidRPr="009E0D43" w14:paraId="647052FD" w14:textId="77777777">
        <w:trPr>
          <w:trHeight w:val="148"/>
        </w:trPr>
        <w:tc>
          <w:tcPr>
            <w:tcW w:w="1015" w:type="dxa"/>
            <w:shd w:val="clear" w:color="auto" w:fill="FFFFFF"/>
            <w:tcMar>
              <w:left w:w="100" w:type="dxa"/>
              <w:right w:w="100" w:type="dxa"/>
            </w:tcMar>
            <w:vAlign w:val="center"/>
          </w:tcPr>
          <w:p w14:paraId="647052F9"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2FD3CA9F" w14:textId="77777777" w:rsidR="000F3D1C" w:rsidRPr="009E0D43" w:rsidRDefault="000F3D1C" w:rsidP="000F3D1C">
            <w:pPr>
              <w:spacing w:before="120" w:after="120" w:line="240" w:lineRule="auto"/>
              <w:jc w:val="both"/>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các yếu tố ảnh hưởng đến DN du lịch, hàng không, dịch vụ nói chung trong giai đoạn 2023-2025 (chọn 1 DN hoặc 1 lĩnh vực cụ thể)</w:t>
            </w:r>
          </w:p>
          <w:p w14:paraId="647052FB" w14:textId="77777777" w:rsidR="000F3D1C" w:rsidRPr="009E0D43" w:rsidRDefault="000F3D1C" w:rsidP="000F3D1C">
            <w:pPr>
              <w:spacing w:after="0" w:line="312" w:lineRule="auto"/>
              <w:rPr>
                <w:rFonts w:ascii="Times New Roman" w:eastAsia="Times New Roman" w:hAnsi="Times New Roman" w:cs="Times New Roman"/>
                <w:sz w:val="24"/>
                <w:szCs w:val="24"/>
              </w:rPr>
            </w:pPr>
          </w:p>
        </w:tc>
        <w:tc>
          <w:tcPr>
            <w:tcW w:w="6491" w:type="dxa"/>
            <w:shd w:val="clear" w:color="auto" w:fill="FFFFFF"/>
            <w:tcMar>
              <w:left w:w="100" w:type="dxa"/>
              <w:right w:w="100" w:type="dxa"/>
            </w:tcMar>
            <w:vAlign w:val="center"/>
          </w:tcPr>
          <w:p w14:paraId="647052FC" w14:textId="77777777" w:rsidR="000F3D1C" w:rsidRPr="009E0D43" w:rsidRDefault="000F3D1C" w:rsidP="000F3D1C">
            <w:pPr>
              <w:spacing w:after="0" w:line="312" w:lineRule="auto"/>
              <w:rPr>
                <w:rFonts w:ascii="Times New Roman" w:eastAsia="Times New Roman" w:hAnsi="Times New Roman" w:cs="Times New Roman"/>
                <w:sz w:val="24"/>
                <w:szCs w:val="24"/>
              </w:rPr>
            </w:pPr>
          </w:p>
        </w:tc>
      </w:tr>
      <w:tr w:rsidR="000F3D1C" w:rsidRPr="009E0D43" w14:paraId="64705301" w14:textId="77777777">
        <w:trPr>
          <w:trHeight w:val="148"/>
        </w:trPr>
        <w:tc>
          <w:tcPr>
            <w:tcW w:w="1015" w:type="dxa"/>
            <w:shd w:val="clear" w:color="auto" w:fill="FFFFFF"/>
            <w:tcMar>
              <w:left w:w="100" w:type="dxa"/>
              <w:right w:w="100" w:type="dxa"/>
            </w:tcMar>
            <w:vAlign w:val="center"/>
          </w:tcPr>
          <w:p w14:paraId="647052FE"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2FF" w14:textId="076B25D0"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Nghiên cứu các nhân tố tác động đến khả năng tham gia nghiên cứu khoa học của sinh viên các trường đại học tại TP.HCM (có thể chọn 1 trường hoặc nhiều trường)</w:t>
            </w:r>
          </w:p>
        </w:tc>
        <w:tc>
          <w:tcPr>
            <w:tcW w:w="6491" w:type="dxa"/>
            <w:shd w:val="clear" w:color="auto" w:fill="FFFFFF"/>
            <w:tcMar>
              <w:left w:w="100" w:type="dxa"/>
              <w:right w:w="100" w:type="dxa"/>
            </w:tcMar>
            <w:vAlign w:val="center"/>
          </w:tcPr>
          <w:p w14:paraId="64705300" w14:textId="77777777" w:rsidR="000F3D1C" w:rsidRPr="009E0D43" w:rsidRDefault="000F3D1C" w:rsidP="000F3D1C">
            <w:pPr>
              <w:spacing w:after="0" w:line="312" w:lineRule="auto"/>
              <w:rPr>
                <w:rFonts w:ascii="Times New Roman" w:eastAsia="Times New Roman" w:hAnsi="Times New Roman" w:cs="Times New Roman"/>
                <w:sz w:val="24"/>
                <w:szCs w:val="24"/>
              </w:rPr>
            </w:pPr>
          </w:p>
        </w:tc>
      </w:tr>
      <w:tr w:rsidR="000F3D1C" w:rsidRPr="009E0D43" w14:paraId="64705305" w14:textId="77777777">
        <w:trPr>
          <w:trHeight w:val="148"/>
        </w:trPr>
        <w:tc>
          <w:tcPr>
            <w:tcW w:w="1015" w:type="dxa"/>
            <w:shd w:val="clear" w:color="auto" w:fill="FFFFFF"/>
            <w:tcMar>
              <w:left w:w="100" w:type="dxa"/>
              <w:right w:w="100" w:type="dxa"/>
            </w:tcMar>
            <w:vAlign w:val="center"/>
          </w:tcPr>
          <w:p w14:paraId="64705302"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303" w14:textId="0538E4EE"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Nghiên cứu các nhân tố tác động đến kết quả học tập của sinh viên trường đại học Luật TP.HCM</w:t>
            </w:r>
          </w:p>
        </w:tc>
        <w:tc>
          <w:tcPr>
            <w:tcW w:w="6491" w:type="dxa"/>
            <w:shd w:val="clear" w:color="auto" w:fill="FFFFFF"/>
            <w:tcMar>
              <w:left w:w="100" w:type="dxa"/>
              <w:right w:w="100" w:type="dxa"/>
            </w:tcMar>
            <w:vAlign w:val="center"/>
          </w:tcPr>
          <w:p w14:paraId="64705304" w14:textId="77777777" w:rsidR="000F3D1C" w:rsidRPr="009E0D43" w:rsidRDefault="000F3D1C" w:rsidP="000F3D1C">
            <w:pPr>
              <w:spacing w:after="0" w:line="312" w:lineRule="auto"/>
              <w:rPr>
                <w:rFonts w:ascii="Times New Roman" w:eastAsia="Times New Roman" w:hAnsi="Times New Roman" w:cs="Times New Roman"/>
                <w:sz w:val="24"/>
                <w:szCs w:val="24"/>
              </w:rPr>
            </w:pPr>
          </w:p>
        </w:tc>
      </w:tr>
      <w:tr w:rsidR="000F3D1C" w:rsidRPr="009E0D43" w14:paraId="64705309" w14:textId="77777777">
        <w:trPr>
          <w:trHeight w:val="148"/>
        </w:trPr>
        <w:tc>
          <w:tcPr>
            <w:tcW w:w="1015" w:type="dxa"/>
            <w:shd w:val="clear" w:color="auto" w:fill="FFFFFF"/>
            <w:tcMar>
              <w:left w:w="100" w:type="dxa"/>
              <w:right w:w="100" w:type="dxa"/>
            </w:tcMar>
            <w:vAlign w:val="center"/>
          </w:tcPr>
          <w:p w14:paraId="64705306"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307" w14:textId="5F89D61E"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Đo lường hiệu quả chiến lược marketing trực tiếp trong viên  nhận diện thương hiệu của doanh nghiệp</w:t>
            </w:r>
          </w:p>
        </w:tc>
        <w:tc>
          <w:tcPr>
            <w:tcW w:w="6491" w:type="dxa"/>
            <w:shd w:val="clear" w:color="auto" w:fill="FFFFFF"/>
            <w:tcMar>
              <w:left w:w="100" w:type="dxa"/>
              <w:right w:w="100" w:type="dxa"/>
            </w:tcMar>
            <w:vAlign w:val="center"/>
          </w:tcPr>
          <w:p w14:paraId="64705308" w14:textId="77777777" w:rsidR="000F3D1C" w:rsidRPr="009E0D43" w:rsidRDefault="000F3D1C" w:rsidP="000F3D1C">
            <w:pPr>
              <w:spacing w:after="0" w:line="312" w:lineRule="auto"/>
              <w:rPr>
                <w:rFonts w:ascii="Times New Roman" w:eastAsia="Times New Roman" w:hAnsi="Times New Roman" w:cs="Times New Roman"/>
                <w:sz w:val="24"/>
                <w:szCs w:val="24"/>
              </w:rPr>
            </w:pPr>
          </w:p>
        </w:tc>
      </w:tr>
      <w:tr w:rsidR="000F3D1C" w:rsidRPr="009E0D43" w14:paraId="6470530D" w14:textId="77777777">
        <w:trPr>
          <w:trHeight w:val="148"/>
        </w:trPr>
        <w:tc>
          <w:tcPr>
            <w:tcW w:w="1015" w:type="dxa"/>
            <w:shd w:val="clear" w:color="auto" w:fill="FFFFFF"/>
            <w:tcMar>
              <w:left w:w="100" w:type="dxa"/>
              <w:right w:w="100" w:type="dxa"/>
            </w:tcMar>
            <w:vAlign w:val="center"/>
          </w:tcPr>
          <w:p w14:paraId="6470530A"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30B" w14:textId="74E814E1"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Đo lường hiệu quả của danh mục sản phẩm đến quyết định mua của khách hàng</w:t>
            </w:r>
          </w:p>
        </w:tc>
        <w:tc>
          <w:tcPr>
            <w:tcW w:w="6491" w:type="dxa"/>
            <w:shd w:val="clear" w:color="auto" w:fill="FFFFFF"/>
            <w:tcMar>
              <w:left w:w="100" w:type="dxa"/>
              <w:right w:w="100" w:type="dxa"/>
            </w:tcMar>
            <w:vAlign w:val="center"/>
          </w:tcPr>
          <w:p w14:paraId="6470530C" w14:textId="77777777" w:rsidR="000F3D1C" w:rsidRPr="009E0D43" w:rsidRDefault="000F3D1C" w:rsidP="000F3D1C">
            <w:pPr>
              <w:spacing w:after="0" w:line="312" w:lineRule="auto"/>
              <w:rPr>
                <w:rFonts w:ascii="Times New Roman" w:eastAsia="Times New Roman" w:hAnsi="Times New Roman" w:cs="Times New Roman"/>
                <w:sz w:val="24"/>
                <w:szCs w:val="24"/>
              </w:rPr>
            </w:pPr>
          </w:p>
        </w:tc>
      </w:tr>
      <w:tr w:rsidR="000F3D1C" w:rsidRPr="009E0D43" w14:paraId="64705311" w14:textId="77777777">
        <w:trPr>
          <w:trHeight w:val="148"/>
        </w:trPr>
        <w:tc>
          <w:tcPr>
            <w:tcW w:w="1015" w:type="dxa"/>
            <w:shd w:val="clear" w:color="auto" w:fill="FFFFFF"/>
            <w:tcMar>
              <w:left w:w="100" w:type="dxa"/>
              <w:right w:w="100" w:type="dxa"/>
            </w:tcMar>
            <w:vAlign w:val="center"/>
          </w:tcPr>
          <w:p w14:paraId="6470530E"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30F" w14:textId="7640EA74"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Đánh giá hiệu quả của quảng cáo trong việc nhận diện thương hiệu của doanh nghiệp ... </w:t>
            </w:r>
          </w:p>
        </w:tc>
        <w:tc>
          <w:tcPr>
            <w:tcW w:w="6491" w:type="dxa"/>
            <w:shd w:val="clear" w:color="auto" w:fill="FFFFFF"/>
            <w:tcMar>
              <w:left w:w="100" w:type="dxa"/>
              <w:right w:w="100" w:type="dxa"/>
            </w:tcMar>
            <w:vAlign w:val="center"/>
          </w:tcPr>
          <w:p w14:paraId="64705310" w14:textId="77777777" w:rsidR="000F3D1C" w:rsidRPr="009E0D43" w:rsidRDefault="000F3D1C" w:rsidP="000F3D1C">
            <w:pPr>
              <w:spacing w:after="0" w:line="312" w:lineRule="auto"/>
              <w:rPr>
                <w:rFonts w:ascii="Times New Roman" w:eastAsia="Times New Roman" w:hAnsi="Times New Roman" w:cs="Times New Roman"/>
                <w:sz w:val="24"/>
                <w:szCs w:val="24"/>
              </w:rPr>
            </w:pPr>
          </w:p>
        </w:tc>
      </w:tr>
      <w:tr w:rsidR="000F3D1C" w:rsidRPr="009E0D43" w14:paraId="64705316" w14:textId="77777777">
        <w:trPr>
          <w:trHeight w:val="148"/>
        </w:trPr>
        <w:tc>
          <w:tcPr>
            <w:tcW w:w="1015" w:type="dxa"/>
            <w:shd w:val="clear" w:color="auto" w:fill="FFFFFF"/>
            <w:tcMar>
              <w:left w:w="100" w:type="dxa"/>
              <w:right w:w="100" w:type="dxa"/>
            </w:tcMar>
            <w:vAlign w:val="center"/>
          </w:tcPr>
          <w:p w14:paraId="64705312"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336F483F" w14:textId="77777777" w:rsidR="000F3D1C" w:rsidRPr="009E0D43" w:rsidRDefault="000F3D1C" w:rsidP="000F3D1C">
            <w:pPr>
              <w:spacing w:before="120" w:after="120" w:line="240" w:lineRule="auto"/>
              <w:jc w:val="both"/>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Đo lường khả năng nhận diện thương hiệu của ngành (chọn 1 ngành nhất định)</w:t>
            </w:r>
          </w:p>
          <w:p w14:paraId="64705314" w14:textId="77777777" w:rsidR="000F3D1C" w:rsidRPr="009E0D43" w:rsidRDefault="000F3D1C" w:rsidP="000F3D1C">
            <w:pPr>
              <w:spacing w:after="0" w:line="312" w:lineRule="auto"/>
              <w:rPr>
                <w:rFonts w:ascii="Times New Roman" w:eastAsia="Times New Roman" w:hAnsi="Times New Roman" w:cs="Times New Roman"/>
                <w:sz w:val="24"/>
                <w:szCs w:val="24"/>
              </w:rPr>
            </w:pPr>
          </w:p>
        </w:tc>
        <w:tc>
          <w:tcPr>
            <w:tcW w:w="6491" w:type="dxa"/>
            <w:shd w:val="clear" w:color="auto" w:fill="FFFFFF"/>
            <w:tcMar>
              <w:left w:w="100" w:type="dxa"/>
              <w:right w:w="100" w:type="dxa"/>
            </w:tcMar>
            <w:vAlign w:val="center"/>
          </w:tcPr>
          <w:p w14:paraId="64705315" w14:textId="77777777" w:rsidR="000F3D1C" w:rsidRPr="009E0D43" w:rsidRDefault="000F3D1C" w:rsidP="000F3D1C">
            <w:pPr>
              <w:spacing w:after="0" w:line="312" w:lineRule="auto"/>
              <w:rPr>
                <w:rFonts w:ascii="Times New Roman" w:eastAsia="Times New Roman" w:hAnsi="Times New Roman" w:cs="Times New Roman"/>
                <w:sz w:val="24"/>
                <w:szCs w:val="24"/>
              </w:rPr>
            </w:pPr>
          </w:p>
        </w:tc>
      </w:tr>
      <w:tr w:rsidR="000F3D1C" w:rsidRPr="009E0D43" w14:paraId="6470531A" w14:textId="77777777">
        <w:trPr>
          <w:trHeight w:val="148"/>
        </w:trPr>
        <w:tc>
          <w:tcPr>
            <w:tcW w:w="1015" w:type="dxa"/>
            <w:shd w:val="clear" w:color="auto" w:fill="FFFFFF"/>
            <w:tcMar>
              <w:left w:w="100" w:type="dxa"/>
              <w:right w:w="100" w:type="dxa"/>
            </w:tcMar>
            <w:vAlign w:val="center"/>
          </w:tcPr>
          <w:p w14:paraId="64705317"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318" w14:textId="01E230F9"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Các yếu tố về hiệu năng (brand performance) trong định hình thương hiệu</w:t>
            </w:r>
          </w:p>
        </w:tc>
        <w:tc>
          <w:tcPr>
            <w:tcW w:w="6491" w:type="dxa"/>
            <w:shd w:val="clear" w:color="auto" w:fill="FFFFFF"/>
            <w:tcMar>
              <w:left w:w="100" w:type="dxa"/>
              <w:right w:w="100" w:type="dxa"/>
            </w:tcMar>
            <w:vAlign w:val="center"/>
          </w:tcPr>
          <w:p w14:paraId="64705319" w14:textId="77777777" w:rsidR="000F3D1C" w:rsidRPr="009E0D43" w:rsidRDefault="000F3D1C" w:rsidP="000F3D1C">
            <w:pPr>
              <w:spacing w:after="0" w:line="312" w:lineRule="auto"/>
              <w:rPr>
                <w:rFonts w:ascii="Times New Roman" w:eastAsia="Times New Roman" w:hAnsi="Times New Roman" w:cs="Times New Roman"/>
                <w:sz w:val="24"/>
                <w:szCs w:val="24"/>
              </w:rPr>
            </w:pPr>
          </w:p>
        </w:tc>
      </w:tr>
      <w:tr w:rsidR="000F3D1C" w:rsidRPr="009E0D43" w14:paraId="6470531E" w14:textId="77777777">
        <w:trPr>
          <w:trHeight w:val="148"/>
        </w:trPr>
        <w:tc>
          <w:tcPr>
            <w:tcW w:w="1015" w:type="dxa"/>
            <w:shd w:val="clear" w:color="auto" w:fill="FFFFFF"/>
            <w:tcMar>
              <w:left w:w="100" w:type="dxa"/>
              <w:right w:w="100" w:type="dxa"/>
            </w:tcMar>
            <w:vAlign w:val="center"/>
          </w:tcPr>
          <w:p w14:paraId="6470531B"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31C" w14:textId="3109272C"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Kênh truyền thông trong việc đảm bảo quan hệ công chúng của doanh nghiệp</w:t>
            </w:r>
          </w:p>
        </w:tc>
        <w:tc>
          <w:tcPr>
            <w:tcW w:w="6491" w:type="dxa"/>
            <w:shd w:val="clear" w:color="auto" w:fill="FFFFFF"/>
            <w:tcMar>
              <w:left w:w="100" w:type="dxa"/>
              <w:right w:w="100" w:type="dxa"/>
            </w:tcMar>
            <w:vAlign w:val="center"/>
          </w:tcPr>
          <w:p w14:paraId="6470531D" w14:textId="77777777" w:rsidR="000F3D1C" w:rsidRPr="009E0D43" w:rsidRDefault="000F3D1C" w:rsidP="000F3D1C">
            <w:pPr>
              <w:spacing w:after="0" w:line="312" w:lineRule="auto"/>
              <w:rPr>
                <w:rFonts w:ascii="Times New Roman" w:eastAsia="Times New Roman" w:hAnsi="Times New Roman" w:cs="Times New Roman"/>
                <w:sz w:val="24"/>
                <w:szCs w:val="24"/>
              </w:rPr>
            </w:pPr>
          </w:p>
        </w:tc>
      </w:tr>
      <w:tr w:rsidR="000F3D1C" w:rsidRPr="009E0D43" w14:paraId="64705324" w14:textId="77777777">
        <w:trPr>
          <w:trHeight w:val="148"/>
        </w:trPr>
        <w:tc>
          <w:tcPr>
            <w:tcW w:w="1015" w:type="dxa"/>
            <w:shd w:val="clear" w:color="auto" w:fill="FFFFFF"/>
            <w:tcMar>
              <w:left w:w="100" w:type="dxa"/>
              <w:right w:w="100" w:type="dxa"/>
            </w:tcMar>
            <w:vAlign w:val="center"/>
          </w:tcPr>
          <w:p w14:paraId="6470531F"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320" w14:textId="2D005337"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Thực trạng và giải pháp quản trị chiến lược doanh nghiệp </w:t>
            </w:r>
          </w:p>
        </w:tc>
        <w:tc>
          <w:tcPr>
            <w:tcW w:w="6491" w:type="dxa"/>
            <w:shd w:val="clear" w:color="auto" w:fill="FFFFFF"/>
            <w:tcMar>
              <w:left w:w="100" w:type="dxa"/>
              <w:right w:w="100" w:type="dxa"/>
            </w:tcMar>
            <w:vAlign w:val="center"/>
          </w:tcPr>
          <w:p w14:paraId="12CAAFD6" w14:textId="77777777" w:rsidR="000F3D1C" w:rsidRPr="009E0D43" w:rsidRDefault="000F3D1C" w:rsidP="000F3D1C">
            <w:pPr>
              <w:tabs>
                <w:tab w:val="left" w:pos="426"/>
              </w:tabs>
              <w:spacing w:before="120" w:after="120" w:line="240" w:lineRule="auto"/>
              <w:jc w:val="both"/>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Có thể chọn thị trường trong nước hoặc nước ngoài để phân tích</w:t>
            </w:r>
          </w:p>
          <w:p w14:paraId="04C853A7" w14:textId="77777777" w:rsidR="000F3D1C" w:rsidRPr="009E0D43" w:rsidRDefault="000F3D1C" w:rsidP="000F3D1C">
            <w:pPr>
              <w:tabs>
                <w:tab w:val="left" w:pos="426"/>
              </w:tabs>
              <w:spacing w:before="120" w:after="120" w:line="240" w:lineRule="auto"/>
              <w:jc w:val="both"/>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Có thể chọn 1 doanh nghiệp hoặc 1 lĩnh vực/ngành/ tổ chức kinh doanh không vì lợi nhuận/phi lợi nhuận để phân tích</w:t>
            </w:r>
          </w:p>
          <w:p w14:paraId="64705323" w14:textId="143DE169" w:rsidR="000F3D1C" w:rsidRPr="009E0D43" w:rsidRDefault="000F3D1C" w:rsidP="000F3D1C">
            <w:pPr>
              <w:tabs>
                <w:tab w:val="left" w:pos="426"/>
              </w:tabs>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Có thể chọn 1 trong các giai đoạn hoặc kết hợp các giai đoạn bao gồm trước – trong – hậu covid để phân tích</w:t>
            </w:r>
          </w:p>
        </w:tc>
      </w:tr>
      <w:tr w:rsidR="000F3D1C" w:rsidRPr="009E0D43" w14:paraId="64705328" w14:textId="77777777">
        <w:trPr>
          <w:trHeight w:val="148"/>
        </w:trPr>
        <w:tc>
          <w:tcPr>
            <w:tcW w:w="1015" w:type="dxa"/>
            <w:shd w:val="clear" w:color="auto" w:fill="FFFFFF"/>
            <w:tcMar>
              <w:left w:w="100" w:type="dxa"/>
              <w:right w:w="100" w:type="dxa"/>
            </w:tcMar>
            <w:vAlign w:val="center"/>
          </w:tcPr>
          <w:p w14:paraId="64705325"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326" w14:textId="1F34168B"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Nghiên cứu sự tác động của Thương mại điện tử đến việc thay đổi các mô hình kinh doanh tại Việt Nam </w:t>
            </w:r>
          </w:p>
        </w:tc>
        <w:tc>
          <w:tcPr>
            <w:tcW w:w="6491" w:type="dxa"/>
            <w:shd w:val="clear" w:color="auto" w:fill="FFFFFF"/>
            <w:tcMar>
              <w:left w:w="100" w:type="dxa"/>
              <w:right w:w="100" w:type="dxa"/>
            </w:tcMar>
            <w:vAlign w:val="center"/>
          </w:tcPr>
          <w:p w14:paraId="64705327" w14:textId="77777777" w:rsidR="000F3D1C" w:rsidRPr="009E0D43" w:rsidRDefault="000F3D1C" w:rsidP="000F3D1C">
            <w:pPr>
              <w:spacing w:after="0" w:line="312" w:lineRule="auto"/>
              <w:rPr>
                <w:rFonts w:ascii="Times New Roman" w:eastAsia="Times New Roman" w:hAnsi="Times New Roman" w:cs="Times New Roman"/>
                <w:sz w:val="24"/>
                <w:szCs w:val="24"/>
              </w:rPr>
            </w:pPr>
          </w:p>
        </w:tc>
      </w:tr>
      <w:tr w:rsidR="000F3D1C" w:rsidRPr="009E0D43" w14:paraId="6470532C" w14:textId="77777777">
        <w:trPr>
          <w:trHeight w:val="148"/>
        </w:trPr>
        <w:tc>
          <w:tcPr>
            <w:tcW w:w="1015" w:type="dxa"/>
            <w:shd w:val="clear" w:color="auto" w:fill="FFFFFF"/>
            <w:tcMar>
              <w:left w:w="100" w:type="dxa"/>
              <w:right w:w="100" w:type="dxa"/>
            </w:tcMar>
            <w:vAlign w:val="center"/>
          </w:tcPr>
          <w:p w14:paraId="64705329"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32A" w14:textId="52C1F2B2"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Nghiên cứu sự phát triển và thay đổi Mô hình kinh doanh </w:t>
            </w:r>
          </w:p>
        </w:tc>
        <w:tc>
          <w:tcPr>
            <w:tcW w:w="6491" w:type="dxa"/>
            <w:shd w:val="clear" w:color="auto" w:fill="FFFFFF"/>
            <w:tcMar>
              <w:left w:w="100" w:type="dxa"/>
              <w:right w:w="100" w:type="dxa"/>
            </w:tcMar>
            <w:vAlign w:val="center"/>
          </w:tcPr>
          <w:p w14:paraId="6470532B" w14:textId="77777777" w:rsidR="000F3D1C" w:rsidRPr="009E0D43" w:rsidRDefault="000F3D1C" w:rsidP="000F3D1C">
            <w:pPr>
              <w:spacing w:after="0" w:line="312" w:lineRule="auto"/>
              <w:rPr>
                <w:rFonts w:ascii="Times New Roman" w:eastAsia="Times New Roman" w:hAnsi="Times New Roman" w:cs="Times New Roman"/>
                <w:sz w:val="24"/>
                <w:szCs w:val="24"/>
              </w:rPr>
            </w:pPr>
          </w:p>
        </w:tc>
      </w:tr>
      <w:tr w:rsidR="000F3D1C" w:rsidRPr="009E0D43" w14:paraId="64705330" w14:textId="77777777">
        <w:trPr>
          <w:trHeight w:val="148"/>
        </w:trPr>
        <w:tc>
          <w:tcPr>
            <w:tcW w:w="1015" w:type="dxa"/>
            <w:shd w:val="clear" w:color="auto" w:fill="FFFFFF"/>
            <w:tcMar>
              <w:left w:w="100" w:type="dxa"/>
              <w:right w:w="100" w:type="dxa"/>
            </w:tcMar>
            <w:vAlign w:val="center"/>
          </w:tcPr>
          <w:p w14:paraId="6470532D"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32E" w14:textId="0FCDB55E"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Nghiên cứu các yếu tố xây dựng/tác động/đo lường giá trị tài sản vô hình </w:t>
            </w:r>
          </w:p>
        </w:tc>
        <w:tc>
          <w:tcPr>
            <w:tcW w:w="6491" w:type="dxa"/>
            <w:shd w:val="clear" w:color="auto" w:fill="FFFFFF"/>
            <w:tcMar>
              <w:left w:w="100" w:type="dxa"/>
              <w:right w:w="100" w:type="dxa"/>
            </w:tcMar>
            <w:vAlign w:val="center"/>
          </w:tcPr>
          <w:p w14:paraId="6470532F" w14:textId="77777777" w:rsidR="000F3D1C" w:rsidRPr="009E0D43" w:rsidRDefault="000F3D1C" w:rsidP="000F3D1C">
            <w:pPr>
              <w:spacing w:after="0" w:line="312" w:lineRule="auto"/>
              <w:rPr>
                <w:rFonts w:ascii="Times New Roman" w:eastAsia="Times New Roman" w:hAnsi="Times New Roman" w:cs="Times New Roman"/>
                <w:sz w:val="24"/>
                <w:szCs w:val="24"/>
              </w:rPr>
            </w:pPr>
          </w:p>
        </w:tc>
      </w:tr>
      <w:tr w:rsidR="000F3D1C" w:rsidRPr="009E0D43" w14:paraId="64705334" w14:textId="77777777">
        <w:trPr>
          <w:trHeight w:val="148"/>
        </w:trPr>
        <w:tc>
          <w:tcPr>
            <w:tcW w:w="1015" w:type="dxa"/>
            <w:shd w:val="clear" w:color="auto" w:fill="FFFFFF"/>
            <w:tcMar>
              <w:left w:w="100" w:type="dxa"/>
              <w:right w:w="100" w:type="dxa"/>
            </w:tcMar>
            <w:vAlign w:val="center"/>
          </w:tcPr>
          <w:p w14:paraId="64705331"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332" w14:textId="3DEB840B"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Nghiên cứu các tác động của nền kinh tế chia sẻ đến thị trường </w:t>
            </w:r>
          </w:p>
        </w:tc>
        <w:tc>
          <w:tcPr>
            <w:tcW w:w="6491" w:type="dxa"/>
            <w:shd w:val="clear" w:color="auto" w:fill="FFFFFF"/>
            <w:tcMar>
              <w:left w:w="100" w:type="dxa"/>
              <w:right w:w="100" w:type="dxa"/>
            </w:tcMar>
            <w:vAlign w:val="center"/>
          </w:tcPr>
          <w:p w14:paraId="64705333" w14:textId="77777777" w:rsidR="000F3D1C" w:rsidRPr="009E0D43" w:rsidRDefault="000F3D1C" w:rsidP="000F3D1C">
            <w:pPr>
              <w:spacing w:after="0" w:line="312" w:lineRule="auto"/>
              <w:rPr>
                <w:rFonts w:ascii="Times New Roman" w:eastAsia="Times New Roman" w:hAnsi="Times New Roman" w:cs="Times New Roman"/>
                <w:sz w:val="24"/>
                <w:szCs w:val="24"/>
              </w:rPr>
            </w:pPr>
          </w:p>
        </w:tc>
      </w:tr>
      <w:tr w:rsidR="000F3D1C" w:rsidRPr="009E0D43" w14:paraId="64705338" w14:textId="77777777">
        <w:trPr>
          <w:trHeight w:val="148"/>
        </w:trPr>
        <w:tc>
          <w:tcPr>
            <w:tcW w:w="1015" w:type="dxa"/>
            <w:shd w:val="clear" w:color="auto" w:fill="FFFFFF"/>
            <w:tcMar>
              <w:left w:w="100" w:type="dxa"/>
              <w:right w:w="100" w:type="dxa"/>
            </w:tcMar>
            <w:vAlign w:val="center"/>
          </w:tcPr>
          <w:p w14:paraId="64705335"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336" w14:textId="0D960DDA"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Nghiên cứu các xu hướng customize/personalize đã tác động đến mô hình kinh doanh/chiến lược của doanh nghiệp </w:t>
            </w:r>
          </w:p>
        </w:tc>
        <w:tc>
          <w:tcPr>
            <w:tcW w:w="6491" w:type="dxa"/>
            <w:shd w:val="clear" w:color="auto" w:fill="FFFFFF"/>
            <w:tcMar>
              <w:left w:w="100" w:type="dxa"/>
              <w:right w:w="100" w:type="dxa"/>
            </w:tcMar>
            <w:vAlign w:val="center"/>
          </w:tcPr>
          <w:p w14:paraId="64705337" w14:textId="77777777" w:rsidR="000F3D1C" w:rsidRPr="009E0D43" w:rsidRDefault="000F3D1C" w:rsidP="000F3D1C">
            <w:pPr>
              <w:spacing w:after="0" w:line="312" w:lineRule="auto"/>
              <w:rPr>
                <w:rFonts w:ascii="Times New Roman" w:eastAsia="Times New Roman" w:hAnsi="Times New Roman" w:cs="Times New Roman"/>
                <w:sz w:val="24"/>
                <w:szCs w:val="24"/>
              </w:rPr>
            </w:pPr>
          </w:p>
        </w:tc>
      </w:tr>
      <w:tr w:rsidR="000F3D1C" w:rsidRPr="009E0D43" w14:paraId="6470533C" w14:textId="77777777">
        <w:trPr>
          <w:trHeight w:val="148"/>
        </w:trPr>
        <w:tc>
          <w:tcPr>
            <w:tcW w:w="1015" w:type="dxa"/>
            <w:shd w:val="clear" w:color="auto" w:fill="FFFFFF"/>
            <w:tcMar>
              <w:left w:w="100" w:type="dxa"/>
              <w:right w:w="100" w:type="dxa"/>
            </w:tcMar>
            <w:vAlign w:val="center"/>
          </w:tcPr>
          <w:p w14:paraId="64705339"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33A" w14:textId="5E6BD738"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Nghiên cứu các xu hướng mới tác động đến mô hình kinh doanh/quản trị chiến lược của doanh nghiệp</w:t>
            </w:r>
          </w:p>
        </w:tc>
        <w:tc>
          <w:tcPr>
            <w:tcW w:w="6491" w:type="dxa"/>
            <w:shd w:val="clear" w:color="auto" w:fill="FFFFFF"/>
            <w:tcMar>
              <w:left w:w="100" w:type="dxa"/>
              <w:right w:w="100" w:type="dxa"/>
            </w:tcMar>
            <w:vAlign w:val="center"/>
          </w:tcPr>
          <w:p w14:paraId="6470533B" w14:textId="77777777" w:rsidR="000F3D1C" w:rsidRPr="009E0D43" w:rsidRDefault="000F3D1C" w:rsidP="000F3D1C">
            <w:pPr>
              <w:spacing w:after="0" w:line="312" w:lineRule="auto"/>
              <w:rPr>
                <w:rFonts w:ascii="Times New Roman" w:eastAsia="Times New Roman" w:hAnsi="Times New Roman" w:cs="Times New Roman"/>
                <w:sz w:val="24"/>
                <w:szCs w:val="24"/>
              </w:rPr>
            </w:pPr>
          </w:p>
        </w:tc>
      </w:tr>
      <w:tr w:rsidR="000F3D1C" w:rsidRPr="009E0D43" w14:paraId="64705340" w14:textId="77777777">
        <w:trPr>
          <w:trHeight w:val="148"/>
        </w:trPr>
        <w:tc>
          <w:tcPr>
            <w:tcW w:w="1015" w:type="dxa"/>
            <w:shd w:val="clear" w:color="auto" w:fill="FFFFFF"/>
            <w:tcMar>
              <w:left w:w="100" w:type="dxa"/>
              <w:right w:w="100" w:type="dxa"/>
            </w:tcMar>
            <w:vAlign w:val="center"/>
          </w:tcPr>
          <w:p w14:paraId="6470533D"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33E" w14:textId="46E9BDC2"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Nghiên cứu các yếu tố tác động đến quyết định rót vốn/ đầu tư dài hạn cho các dự án khởi nghiệp/doanh nghiệp</w:t>
            </w:r>
          </w:p>
        </w:tc>
        <w:tc>
          <w:tcPr>
            <w:tcW w:w="6491" w:type="dxa"/>
            <w:shd w:val="clear" w:color="auto" w:fill="FFFFFF"/>
            <w:tcMar>
              <w:left w:w="100" w:type="dxa"/>
              <w:right w:w="100" w:type="dxa"/>
            </w:tcMar>
            <w:vAlign w:val="center"/>
          </w:tcPr>
          <w:p w14:paraId="6470533F" w14:textId="77777777" w:rsidR="000F3D1C" w:rsidRPr="009E0D43" w:rsidRDefault="000F3D1C" w:rsidP="000F3D1C">
            <w:pPr>
              <w:spacing w:after="0" w:line="312" w:lineRule="auto"/>
              <w:rPr>
                <w:rFonts w:ascii="Times New Roman" w:eastAsia="Times New Roman" w:hAnsi="Times New Roman" w:cs="Times New Roman"/>
                <w:sz w:val="24"/>
                <w:szCs w:val="24"/>
              </w:rPr>
            </w:pPr>
          </w:p>
        </w:tc>
      </w:tr>
      <w:tr w:rsidR="000F3D1C" w:rsidRPr="009E0D43" w14:paraId="64705344" w14:textId="77777777">
        <w:trPr>
          <w:trHeight w:val="148"/>
        </w:trPr>
        <w:tc>
          <w:tcPr>
            <w:tcW w:w="1015" w:type="dxa"/>
            <w:shd w:val="clear" w:color="auto" w:fill="FFFFFF"/>
            <w:tcMar>
              <w:left w:w="100" w:type="dxa"/>
              <w:right w:w="100" w:type="dxa"/>
            </w:tcMar>
            <w:vAlign w:val="center"/>
          </w:tcPr>
          <w:p w14:paraId="64705341"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342" w14:textId="724AA307"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Nghiên cứu các yếu tố tác động đến quyết định khởi nghiệp của các bạn trẻ/sinh viên hoặc thanh thiếu niên </w:t>
            </w:r>
          </w:p>
        </w:tc>
        <w:tc>
          <w:tcPr>
            <w:tcW w:w="6491" w:type="dxa"/>
            <w:shd w:val="clear" w:color="auto" w:fill="FFFFFF"/>
            <w:tcMar>
              <w:left w:w="100" w:type="dxa"/>
              <w:right w:w="100" w:type="dxa"/>
            </w:tcMar>
            <w:vAlign w:val="center"/>
          </w:tcPr>
          <w:p w14:paraId="64705343" w14:textId="77777777" w:rsidR="000F3D1C" w:rsidRPr="009E0D43" w:rsidRDefault="000F3D1C" w:rsidP="000F3D1C">
            <w:pPr>
              <w:spacing w:after="0" w:line="312" w:lineRule="auto"/>
              <w:rPr>
                <w:rFonts w:ascii="Times New Roman" w:eastAsia="Times New Roman" w:hAnsi="Times New Roman" w:cs="Times New Roman"/>
                <w:sz w:val="24"/>
                <w:szCs w:val="24"/>
              </w:rPr>
            </w:pPr>
          </w:p>
        </w:tc>
      </w:tr>
      <w:tr w:rsidR="000F3D1C" w:rsidRPr="009E0D43" w14:paraId="64705348" w14:textId="77777777">
        <w:trPr>
          <w:trHeight w:val="148"/>
        </w:trPr>
        <w:tc>
          <w:tcPr>
            <w:tcW w:w="1015" w:type="dxa"/>
            <w:shd w:val="clear" w:color="auto" w:fill="FFFFFF"/>
            <w:tcMar>
              <w:left w:w="100" w:type="dxa"/>
              <w:right w:w="100" w:type="dxa"/>
            </w:tcMar>
            <w:vAlign w:val="center"/>
          </w:tcPr>
          <w:p w14:paraId="64705345"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center"/>
          </w:tcPr>
          <w:p w14:paraId="64705346" w14:textId="777019FA"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 xml:space="preserve">Nghiên cứu các yếu tố tác động đến việc nhượng quyền thương hiệu </w:t>
            </w:r>
          </w:p>
        </w:tc>
        <w:tc>
          <w:tcPr>
            <w:tcW w:w="6491" w:type="dxa"/>
            <w:shd w:val="clear" w:color="auto" w:fill="FFFFFF"/>
            <w:tcMar>
              <w:left w:w="100" w:type="dxa"/>
              <w:right w:w="100" w:type="dxa"/>
            </w:tcMar>
            <w:vAlign w:val="center"/>
          </w:tcPr>
          <w:p w14:paraId="64705347" w14:textId="77777777" w:rsidR="000F3D1C" w:rsidRPr="009E0D43" w:rsidRDefault="000F3D1C" w:rsidP="000F3D1C">
            <w:pPr>
              <w:spacing w:after="0" w:line="312" w:lineRule="auto"/>
              <w:rPr>
                <w:rFonts w:ascii="Times New Roman" w:eastAsia="Times New Roman" w:hAnsi="Times New Roman" w:cs="Times New Roman"/>
                <w:sz w:val="24"/>
                <w:szCs w:val="24"/>
              </w:rPr>
            </w:pPr>
          </w:p>
        </w:tc>
      </w:tr>
      <w:tr w:rsidR="000F3D1C" w:rsidRPr="009E0D43" w14:paraId="6470534C" w14:textId="77777777">
        <w:trPr>
          <w:trHeight w:val="148"/>
        </w:trPr>
        <w:tc>
          <w:tcPr>
            <w:tcW w:w="1015" w:type="dxa"/>
            <w:shd w:val="clear" w:color="auto" w:fill="FFFFFF"/>
            <w:tcMar>
              <w:left w:w="100" w:type="dxa"/>
              <w:right w:w="100" w:type="dxa"/>
            </w:tcMar>
            <w:vAlign w:val="center"/>
          </w:tcPr>
          <w:p w14:paraId="64705349"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bottom"/>
          </w:tcPr>
          <w:p w14:paraId="6470534A" w14:textId="2A7CF43E"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Các yếu tố ảnh hưởng đến hành vi mua sản phẩm…</w:t>
            </w:r>
          </w:p>
        </w:tc>
        <w:tc>
          <w:tcPr>
            <w:tcW w:w="6491" w:type="dxa"/>
            <w:shd w:val="clear" w:color="auto" w:fill="FFFFFF"/>
            <w:tcMar>
              <w:left w:w="100" w:type="dxa"/>
              <w:right w:w="100" w:type="dxa"/>
            </w:tcMar>
            <w:vAlign w:val="bottom"/>
          </w:tcPr>
          <w:p w14:paraId="6470534B" w14:textId="5FC6B71B"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Hiểu hành vi mua hàng.</w:t>
            </w:r>
            <w:r w:rsidRPr="009E0D43">
              <w:rPr>
                <w:rFonts w:ascii="Times New Roman" w:eastAsia="Times New Roman" w:hAnsi="Times New Roman" w:cs="Times New Roman"/>
                <w:sz w:val="24"/>
                <w:szCs w:val="24"/>
              </w:rPr>
              <w:br/>
              <w:t>Xác định các yếu tố ảnh hưởng đến hành vi mua hàng của người tiêu dùng.</w:t>
            </w:r>
            <w:r w:rsidRPr="009E0D43">
              <w:rPr>
                <w:rFonts w:ascii="Times New Roman" w:eastAsia="Times New Roman" w:hAnsi="Times New Roman" w:cs="Times New Roman"/>
                <w:sz w:val="24"/>
                <w:szCs w:val="24"/>
              </w:rPr>
              <w:br/>
              <w:t>Cung cấp các giải pháp giúp cho các thương hiệu tác động hiệu quả đến hành vi mua của khách hàng</w:t>
            </w:r>
          </w:p>
        </w:tc>
      </w:tr>
      <w:tr w:rsidR="000F3D1C" w:rsidRPr="009E0D43" w14:paraId="64705350" w14:textId="77777777">
        <w:trPr>
          <w:trHeight w:val="148"/>
        </w:trPr>
        <w:tc>
          <w:tcPr>
            <w:tcW w:w="1015" w:type="dxa"/>
            <w:shd w:val="clear" w:color="auto" w:fill="FFFFFF"/>
            <w:tcMar>
              <w:left w:w="100" w:type="dxa"/>
              <w:right w:w="100" w:type="dxa"/>
            </w:tcMar>
            <w:vAlign w:val="center"/>
          </w:tcPr>
          <w:p w14:paraId="6470534D"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bottom"/>
          </w:tcPr>
          <w:p w14:paraId="6470534E" w14:textId="68A035D6"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Xác định phương thức thương hiệu/nhãn hiệu... khai thác hành vi mua sắm phi lý trí của khách hàng</w:t>
            </w:r>
          </w:p>
        </w:tc>
        <w:tc>
          <w:tcPr>
            <w:tcW w:w="6491" w:type="dxa"/>
            <w:shd w:val="clear" w:color="auto" w:fill="FFFFFF"/>
            <w:tcMar>
              <w:left w:w="100" w:type="dxa"/>
              <w:right w:w="100" w:type="dxa"/>
            </w:tcMar>
            <w:vAlign w:val="bottom"/>
          </w:tcPr>
          <w:p w14:paraId="6470534F" w14:textId="23377D21"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Hiểu mục đích của việc mua sắm bốc đồng, phi lý trí.</w:t>
            </w:r>
            <w:r w:rsidRPr="009E0D43">
              <w:rPr>
                <w:rFonts w:ascii="Times New Roman" w:eastAsia="Times New Roman" w:hAnsi="Times New Roman" w:cs="Times New Roman"/>
                <w:sz w:val="24"/>
                <w:szCs w:val="24"/>
              </w:rPr>
              <w:br/>
              <w:t>Xác định các yếu tố được sử dụng bởi các thương hiệu để lợi dụng việc mua sắm bốc đồng của người tiêu dùng.</w:t>
            </w:r>
            <w:r w:rsidRPr="009E0D43">
              <w:rPr>
                <w:rFonts w:ascii="Times New Roman" w:eastAsia="Times New Roman" w:hAnsi="Times New Roman" w:cs="Times New Roman"/>
                <w:sz w:val="24"/>
                <w:szCs w:val="24"/>
              </w:rPr>
              <w:br/>
              <w:t>Khám phá mối liên hệ giữa khai thác thương hiệu và mua hàng bốc đồng.</w:t>
            </w:r>
          </w:p>
        </w:tc>
      </w:tr>
      <w:tr w:rsidR="000F3D1C" w:rsidRPr="009E0D43" w14:paraId="64705354" w14:textId="77777777">
        <w:trPr>
          <w:trHeight w:val="148"/>
        </w:trPr>
        <w:tc>
          <w:tcPr>
            <w:tcW w:w="1015" w:type="dxa"/>
            <w:shd w:val="clear" w:color="auto" w:fill="FFFFFF"/>
            <w:tcMar>
              <w:left w:w="100" w:type="dxa"/>
              <w:right w:w="100" w:type="dxa"/>
            </w:tcMar>
            <w:vAlign w:val="center"/>
          </w:tcPr>
          <w:p w14:paraId="64705351"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bottom"/>
          </w:tcPr>
          <w:p w14:paraId="64705352" w14:textId="7551DE2D"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các yếu tố ảnh hưởng đến lòng trung thành của khách hàng đối với thương hiệu/nhãn hiệu/sản phẩm …</w:t>
            </w:r>
          </w:p>
        </w:tc>
        <w:tc>
          <w:tcPr>
            <w:tcW w:w="6491" w:type="dxa"/>
            <w:shd w:val="clear" w:color="auto" w:fill="FFFFFF"/>
            <w:tcMar>
              <w:left w:w="100" w:type="dxa"/>
              <w:right w:w="100" w:type="dxa"/>
            </w:tcMar>
            <w:vAlign w:val="bottom"/>
          </w:tcPr>
          <w:p w14:paraId="64705353" w14:textId="0F0B6E6B"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mối quan hệ giữa lòng trung thành của khách hàng và hình ảnh thương hiệu.</w:t>
            </w:r>
            <w:r w:rsidRPr="009E0D43">
              <w:rPr>
                <w:rFonts w:ascii="Times New Roman" w:eastAsia="Times New Roman" w:hAnsi="Times New Roman" w:cs="Times New Roman"/>
                <w:sz w:val="24"/>
                <w:szCs w:val="24"/>
              </w:rPr>
              <w:br/>
              <w:t>Xác định các yếu tố ảnh hưởng đến lòng trung thành của khách hàng đối với hình ảnh thương hiệu.</w:t>
            </w:r>
            <w:r w:rsidRPr="009E0D43">
              <w:rPr>
                <w:rFonts w:ascii="Times New Roman" w:eastAsia="Times New Roman" w:hAnsi="Times New Roman" w:cs="Times New Roman"/>
                <w:sz w:val="24"/>
                <w:szCs w:val="24"/>
              </w:rPr>
              <w:br/>
              <w:t xml:space="preserve">Xác định ảnh hưởng của hình ảnh thương hiệu đến lòng trung </w:t>
            </w:r>
            <w:r w:rsidRPr="009E0D43">
              <w:rPr>
                <w:rFonts w:ascii="Times New Roman" w:eastAsia="Times New Roman" w:hAnsi="Times New Roman" w:cs="Times New Roman"/>
                <w:sz w:val="24"/>
                <w:szCs w:val="24"/>
              </w:rPr>
              <w:lastRenderedPageBreak/>
              <w:t>thành của khách hàng.</w:t>
            </w:r>
            <w:r w:rsidRPr="009E0D43">
              <w:rPr>
                <w:rFonts w:ascii="Times New Roman" w:eastAsia="Times New Roman" w:hAnsi="Times New Roman" w:cs="Times New Roman"/>
                <w:sz w:val="24"/>
                <w:szCs w:val="24"/>
              </w:rPr>
              <w:br/>
              <w:t>Cung cấp các cách thức phù hợp để cải thiện hình ảnh thương hiệu nhằm nâng cao lòng trung thành của khách hàng.</w:t>
            </w:r>
          </w:p>
        </w:tc>
      </w:tr>
      <w:tr w:rsidR="000F3D1C" w:rsidRPr="009E0D43" w14:paraId="64705358" w14:textId="77777777">
        <w:trPr>
          <w:trHeight w:val="148"/>
        </w:trPr>
        <w:tc>
          <w:tcPr>
            <w:tcW w:w="1015" w:type="dxa"/>
            <w:shd w:val="clear" w:color="auto" w:fill="FFFFFF"/>
            <w:tcMar>
              <w:left w:w="100" w:type="dxa"/>
              <w:right w:w="100" w:type="dxa"/>
            </w:tcMar>
            <w:vAlign w:val="center"/>
          </w:tcPr>
          <w:p w14:paraId="64705355"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bottom"/>
          </w:tcPr>
          <w:p w14:paraId="64705356" w14:textId="0D5C5295"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Đánh giá hiệu quả của các phương pháp tiếp thị ảnh hưởng đến hành vi mua của người tiêu dùng đối với thương hiệu/nhãn hiệu/sản phẩm …</w:t>
            </w:r>
          </w:p>
        </w:tc>
        <w:tc>
          <w:tcPr>
            <w:tcW w:w="6491" w:type="dxa"/>
            <w:shd w:val="clear" w:color="auto" w:fill="FFFFFF"/>
            <w:tcMar>
              <w:left w:w="100" w:type="dxa"/>
              <w:right w:w="100" w:type="dxa"/>
            </w:tcMar>
            <w:vAlign w:val="bottom"/>
          </w:tcPr>
          <w:p w14:paraId="64705357" w14:textId="7D44609B"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Hiểu được sự thay đổi trong hành vi mua hàng của người tiêu dùng.</w:t>
            </w:r>
            <w:r w:rsidRPr="009E0D43">
              <w:rPr>
                <w:rFonts w:ascii="Times New Roman" w:eastAsia="Times New Roman" w:hAnsi="Times New Roman" w:cs="Times New Roman"/>
                <w:sz w:val="24"/>
                <w:szCs w:val="24"/>
              </w:rPr>
              <w:br/>
              <w:t>Xác định tác động của các phương pháp tiếp thị đến hành vi mua của người tiêu dùng.</w:t>
            </w:r>
            <w:r w:rsidRPr="009E0D43">
              <w:rPr>
                <w:rFonts w:ascii="Times New Roman" w:eastAsia="Times New Roman" w:hAnsi="Times New Roman" w:cs="Times New Roman"/>
                <w:sz w:val="24"/>
                <w:szCs w:val="24"/>
              </w:rPr>
              <w:br/>
              <w:t>Xác định các kỹ thuật và phương pháp tiếp thị khác nhau được sử dụng trong việc ảnh hưởng đến hành vi mua của người tiêu dùng.</w:t>
            </w:r>
            <w:r w:rsidRPr="009E0D43">
              <w:rPr>
                <w:rFonts w:ascii="Times New Roman" w:eastAsia="Times New Roman" w:hAnsi="Times New Roman" w:cs="Times New Roman"/>
                <w:sz w:val="24"/>
                <w:szCs w:val="24"/>
              </w:rPr>
              <w:br/>
              <w:t>Đề xuất các phương pháp hiệu quả có thể được sử dụng để xúc tiến hành vi mua của khách hàng.</w:t>
            </w:r>
          </w:p>
        </w:tc>
      </w:tr>
      <w:tr w:rsidR="000F3D1C" w:rsidRPr="009E0D43" w14:paraId="6470535C" w14:textId="77777777">
        <w:trPr>
          <w:trHeight w:val="148"/>
        </w:trPr>
        <w:tc>
          <w:tcPr>
            <w:tcW w:w="1015" w:type="dxa"/>
            <w:shd w:val="clear" w:color="auto" w:fill="FFFFFF"/>
            <w:tcMar>
              <w:left w:w="100" w:type="dxa"/>
              <w:right w:w="100" w:type="dxa"/>
            </w:tcMar>
            <w:vAlign w:val="center"/>
          </w:tcPr>
          <w:p w14:paraId="64705359"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bottom"/>
          </w:tcPr>
          <w:p w14:paraId="6470535A" w14:textId="4F54EFD0"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Mối quan hệ giữa quảng cáo/tiếp thị… và giá trị thương hiệu ….</w:t>
            </w:r>
          </w:p>
        </w:tc>
        <w:tc>
          <w:tcPr>
            <w:tcW w:w="6491" w:type="dxa"/>
            <w:shd w:val="clear" w:color="auto" w:fill="FFFFFF"/>
            <w:tcMar>
              <w:left w:w="100" w:type="dxa"/>
              <w:right w:w="100" w:type="dxa"/>
            </w:tcMar>
            <w:vAlign w:val="bottom"/>
          </w:tcPr>
          <w:p w14:paraId="6470535B" w14:textId="54593DCD"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Hiểu giá trị thương hiệu.</w:t>
            </w:r>
            <w:r w:rsidRPr="009E0D43">
              <w:rPr>
                <w:rFonts w:ascii="Times New Roman" w:eastAsia="Times New Roman" w:hAnsi="Times New Roman" w:cs="Times New Roman"/>
                <w:sz w:val="24"/>
                <w:szCs w:val="24"/>
              </w:rPr>
              <w:br/>
              <w:t>Xác định các yếu tố ảnh hưởng đến quảng cáo.</w:t>
            </w:r>
            <w:r w:rsidRPr="009E0D43">
              <w:rPr>
                <w:rFonts w:ascii="Times New Roman" w:eastAsia="Times New Roman" w:hAnsi="Times New Roman" w:cs="Times New Roman"/>
                <w:sz w:val="24"/>
                <w:szCs w:val="24"/>
              </w:rPr>
              <w:br/>
              <w:t>Xác định các yếu tố ảnh hưởng đến sự phát triển của tài sản thương hiệu.</w:t>
            </w:r>
            <w:r w:rsidRPr="009E0D43">
              <w:rPr>
                <w:rFonts w:ascii="Times New Roman" w:eastAsia="Times New Roman" w:hAnsi="Times New Roman" w:cs="Times New Roman"/>
                <w:sz w:val="24"/>
                <w:szCs w:val="24"/>
              </w:rPr>
              <w:br/>
              <w:t>Xác định sự mối liên hệ giữa quảng cáo và tạo tài sản thương hiệu.</w:t>
            </w:r>
            <w:r w:rsidRPr="009E0D43">
              <w:rPr>
                <w:rFonts w:ascii="Times New Roman" w:eastAsia="Times New Roman" w:hAnsi="Times New Roman" w:cs="Times New Roman"/>
                <w:sz w:val="24"/>
                <w:szCs w:val="24"/>
              </w:rPr>
              <w:br/>
              <w:t>Đề xuất các chiến lược hiệu quả để cải thiện mối liên hệ giữa quảng cáo và tài sản thương hiệu.</w:t>
            </w:r>
          </w:p>
        </w:tc>
      </w:tr>
      <w:tr w:rsidR="000F3D1C" w:rsidRPr="009E0D43" w14:paraId="64705360" w14:textId="77777777">
        <w:trPr>
          <w:trHeight w:val="148"/>
        </w:trPr>
        <w:tc>
          <w:tcPr>
            <w:tcW w:w="1015" w:type="dxa"/>
            <w:shd w:val="clear" w:color="auto" w:fill="FFFFFF"/>
            <w:tcMar>
              <w:left w:w="100" w:type="dxa"/>
              <w:right w:w="100" w:type="dxa"/>
            </w:tcMar>
            <w:vAlign w:val="center"/>
          </w:tcPr>
          <w:p w14:paraId="6470535D"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bottom"/>
          </w:tcPr>
          <w:p w14:paraId="6470535E" w14:textId="128D0866"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Tác động của chiến lược thương hiệu và quảng cáo đối với giới trẻ.</w:t>
            </w:r>
          </w:p>
        </w:tc>
        <w:tc>
          <w:tcPr>
            <w:tcW w:w="6491" w:type="dxa"/>
            <w:shd w:val="clear" w:color="auto" w:fill="FFFFFF"/>
            <w:tcMar>
              <w:left w:w="100" w:type="dxa"/>
              <w:right w:w="100" w:type="dxa"/>
            </w:tcMar>
            <w:vAlign w:val="bottom"/>
          </w:tcPr>
          <w:p w14:paraId="6470535F" w14:textId="44DDF57D"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Để khám phá mối liên hệ giữa chiến lược thương hiệu và người tiêu dùng trẻ</w:t>
            </w:r>
            <w:r w:rsidRPr="009E0D43">
              <w:rPr>
                <w:rFonts w:ascii="Times New Roman" w:eastAsia="Times New Roman" w:hAnsi="Times New Roman" w:cs="Times New Roman"/>
                <w:sz w:val="24"/>
                <w:szCs w:val="24"/>
              </w:rPr>
              <w:br/>
              <w:t>Xác định tầm ảnh hưởng của chiến lược thương hiệu và quảng cáo đối với giới trẻ.</w:t>
            </w:r>
            <w:r w:rsidRPr="009E0D43">
              <w:rPr>
                <w:rFonts w:ascii="Times New Roman" w:eastAsia="Times New Roman" w:hAnsi="Times New Roman" w:cs="Times New Roman"/>
                <w:sz w:val="24"/>
                <w:szCs w:val="24"/>
              </w:rPr>
              <w:br/>
            </w:r>
            <w:r w:rsidRPr="009E0D43">
              <w:rPr>
                <w:rFonts w:ascii="Times New Roman" w:eastAsia="Times New Roman" w:hAnsi="Times New Roman" w:cs="Times New Roman"/>
                <w:sz w:val="24"/>
                <w:szCs w:val="24"/>
              </w:rPr>
              <w:lastRenderedPageBreak/>
              <w:t>Đề xuất các chiến lược và kỹ thuật hiệu quả có thể có ảnh hưởng đáng kể đến giới trẻ.</w:t>
            </w:r>
          </w:p>
        </w:tc>
      </w:tr>
      <w:tr w:rsidR="000F3D1C" w:rsidRPr="009E0D43" w14:paraId="64705364" w14:textId="77777777">
        <w:trPr>
          <w:trHeight w:val="148"/>
        </w:trPr>
        <w:tc>
          <w:tcPr>
            <w:tcW w:w="1015" w:type="dxa"/>
            <w:shd w:val="clear" w:color="auto" w:fill="FFFFFF"/>
            <w:tcMar>
              <w:left w:w="100" w:type="dxa"/>
              <w:right w:w="100" w:type="dxa"/>
            </w:tcMar>
            <w:vAlign w:val="center"/>
          </w:tcPr>
          <w:p w14:paraId="64705361"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bottom"/>
          </w:tcPr>
          <w:p w14:paraId="64705362" w14:textId="63018DD5"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Xác định nền tảng truyền thông xã hội được các thương hiệu sử dụng để tiếp cận khách hàng và tạo nhận thức thương hiệu</w:t>
            </w:r>
          </w:p>
        </w:tc>
        <w:tc>
          <w:tcPr>
            <w:tcW w:w="6491" w:type="dxa"/>
            <w:shd w:val="clear" w:color="auto" w:fill="FFFFFF"/>
            <w:tcMar>
              <w:left w:w="100" w:type="dxa"/>
              <w:right w:w="100" w:type="dxa"/>
            </w:tcMar>
            <w:vAlign w:val="bottom"/>
          </w:tcPr>
          <w:p w14:paraId="64705363" w14:textId="34C1F230"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Khám phá mối liên hệ giữa các nền tảng truyền thông xã hội và thương hiệu để tiếp cận khách hàng.</w:t>
            </w:r>
            <w:r w:rsidRPr="009E0D43">
              <w:rPr>
                <w:rFonts w:ascii="Times New Roman" w:eastAsia="Times New Roman" w:hAnsi="Times New Roman" w:cs="Times New Roman"/>
                <w:sz w:val="24"/>
                <w:szCs w:val="24"/>
              </w:rPr>
              <w:br/>
              <w:t>Xác định trang web truyền thông xã hội được sử dụng nhiều nhất để tạo nhận thức cho các thương hiệu.</w:t>
            </w:r>
            <w:r w:rsidRPr="009E0D43">
              <w:rPr>
                <w:rFonts w:ascii="Times New Roman" w:eastAsia="Times New Roman" w:hAnsi="Times New Roman" w:cs="Times New Roman"/>
                <w:sz w:val="24"/>
                <w:szCs w:val="24"/>
              </w:rPr>
              <w:br/>
              <w:t>Đề xuất các giải pháp mà các nền tảng truyền thông xã hội có thể được sử dụng có mục đích và hiệu quả hơn</w:t>
            </w:r>
          </w:p>
        </w:tc>
      </w:tr>
      <w:tr w:rsidR="000F3D1C" w:rsidRPr="009E0D43" w14:paraId="64705368" w14:textId="77777777">
        <w:trPr>
          <w:trHeight w:val="148"/>
        </w:trPr>
        <w:tc>
          <w:tcPr>
            <w:tcW w:w="1015" w:type="dxa"/>
            <w:shd w:val="clear" w:color="auto" w:fill="FFFFFF"/>
            <w:tcMar>
              <w:left w:w="100" w:type="dxa"/>
              <w:right w:w="100" w:type="dxa"/>
            </w:tcMar>
            <w:vAlign w:val="center"/>
          </w:tcPr>
          <w:p w14:paraId="64705365"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bottom"/>
          </w:tcPr>
          <w:p w14:paraId="64705366" w14:textId="13EFC21B"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các yếu tố ảnh hưởng đến tăng cường cảm xúc đối với khách hàng của thương hiệu/nhãn hiệu/sản phẩm…</w:t>
            </w:r>
          </w:p>
        </w:tc>
        <w:tc>
          <w:tcPr>
            <w:tcW w:w="6491" w:type="dxa"/>
            <w:shd w:val="clear" w:color="auto" w:fill="FFFFFF"/>
            <w:tcMar>
              <w:left w:w="100" w:type="dxa"/>
              <w:right w:w="100" w:type="dxa"/>
            </w:tcMar>
            <w:vAlign w:val="bottom"/>
          </w:tcPr>
          <w:p w14:paraId="64705367" w14:textId="57C64BBD"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Khám phá mối liên hệ giữa sức hấp dẫn cảm xúc của thương hiệu và khách hàng.</w:t>
            </w:r>
            <w:r w:rsidRPr="009E0D43">
              <w:rPr>
                <w:rFonts w:ascii="Times New Roman" w:eastAsia="Times New Roman" w:hAnsi="Times New Roman" w:cs="Times New Roman"/>
                <w:sz w:val="24"/>
                <w:szCs w:val="24"/>
              </w:rPr>
              <w:br/>
              <w:t>Xác định các yếu tố ảnh hưởng đến sự phát triển kết nối cảm xúc với khách hàng.</w:t>
            </w:r>
            <w:r w:rsidRPr="009E0D43">
              <w:rPr>
                <w:rFonts w:ascii="Times New Roman" w:eastAsia="Times New Roman" w:hAnsi="Times New Roman" w:cs="Times New Roman"/>
                <w:sz w:val="24"/>
                <w:szCs w:val="24"/>
              </w:rPr>
              <w:br/>
              <w:t>Cung cấp các khuyến nghị hiệu quả để tăng cường các yếu tố để tạo ra một kết nối cảm xúc với khách hàng.</w:t>
            </w:r>
          </w:p>
        </w:tc>
      </w:tr>
      <w:tr w:rsidR="000F3D1C" w:rsidRPr="009E0D43" w14:paraId="6470536C" w14:textId="77777777">
        <w:trPr>
          <w:trHeight w:val="148"/>
        </w:trPr>
        <w:tc>
          <w:tcPr>
            <w:tcW w:w="1015" w:type="dxa"/>
            <w:shd w:val="clear" w:color="auto" w:fill="FFFFFF"/>
            <w:tcMar>
              <w:left w:w="100" w:type="dxa"/>
              <w:right w:w="100" w:type="dxa"/>
            </w:tcMar>
            <w:vAlign w:val="center"/>
          </w:tcPr>
          <w:p w14:paraId="64705369"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bottom"/>
          </w:tcPr>
          <w:p w14:paraId="6470536A" w14:textId="5A1765E5"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ảnh hưởng của việc xây dựng mục tiêu cảm xúc của thương hiệu/nhãn hiệu/sản phẩm... đối với khách hàng.</w:t>
            </w:r>
          </w:p>
        </w:tc>
        <w:tc>
          <w:tcPr>
            <w:tcW w:w="6491" w:type="dxa"/>
            <w:shd w:val="clear" w:color="auto" w:fill="FFFFFF"/>
            <w:tcMar>
              <w:left w:w="100" w:type="dxa"/>
              <w:right w:w="100" w:type="dxa"/>
            </w:tcMar>
            <w:vAlign w:val="bottom"/>
          </w:tcPr>
          <w:p w14:paraId="6470536B" w14:textId="5BD4CA4C"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Hiểu mục tiêu cảm xúc là gì.</w:t>
            </w:r>
            <w:r w:rsidRPr="009E0D43">
              <w:rPr>
                <w:rFonts w:ascii="Times New Roman" w:eastAsia="Times New Roman" w:hAnsi="Times New Roman" w:cs="Times New Roman"/>
                <w:sz w:val="24"/>
                <w:szCs w:val="24"/>
              </w:rPr>
              <w:br/>
              <w:t>Xác định các yếu tố được sử dụng trong xây dựng mục tiêu cảm xúc để thu hút người tiêu dùng.</w:t>
            </w:r>
            <w:r w:rsidRPr="009E0D43">
              <w:rPr>
                <w:rFonts w:ascii="Times New Roman" w:eastAsia="Times New Roman" w:hAnsi="Times New Roman" w:cs="Times New Roman"/>
                <w:sz w:val="24"/>
                <w:szCs w:val="24"/>
              </w:rPr>
              <w:br/>
              <w:t>Đánh giá tác động của việc xây dựng mục tiêu cảm xúc của thương hiệu đối với khách hàng.</w:t>
            </w:r>
            <w:r w:rsidRPr="009E0D43">
              <w:rPr>
                <w:rFonts w:ascii="Times New Roman" w:eastAsia="Times New Roman" w:hAnsi="Times New Roman" w:cs="Times New Roman"/>
                <w:sz w:val="24"/>
                <w:szCs w:val="24"/>
              </w:rPr>
              <w:br/>
              <w:t>Xác định mối quan hệ giữa xây dựng mục tiêu cảm xúc và khách hàng.</w:t>
            </w:r>
            <w:r w:rsidRPr="009E0D43">
              <w:rPr>
                <w:rFonts w:ascii="Times New Roman" w:eastAsia="Times New Roman" w:hAnsi="Times New Roman" w:cs="Times New Roman"/>
                <w:sz w:val="24"/>
                <w:szCs w:val="24"/>
              </w:rPr>
              <w:br/>
              <w:t>Đề xuất các kỹ thuật nhất định có thể giúp thương hiệu ảnh hưởng đến nhiều khách hàng hơn.</w:t>
            </w:r>
          </w:p>
        </w:tc>
      </w:tr>
      <w:tr w:rsidR="000F3D1C" w:rsidRPr="009E0D43" w14:paraId="64705370" w14:textId="77777777">
        <w:trPr>
          <w:trHeight w:val="148"/>
        </w:trPr>
        <w:tc>
          <w:tcPr>
            <w:tcW w:w="1015" w:type="dxa"/>
            <w:shd w:val="clear" w:color="auto" w:fill="FFFFFF"/>
            <w:tcMar>
              <w:left w:w="100" w:type="dxa"/>
              <w:right w:w="100" w:type="dxa"/>
            </w:tcMar>
            <w:vAlign w:val="center"/>
          </w:tcPr>
          <w:p w14:paraId="6470536D"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bottom"/>
          </w:tcPr>
          <w:p w14:paraId="6470536E" w14:textId="764883C6"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Phân tích ảnh hưởng của Internet Marketing đối với người tiêu dùng và thương hiệu/nhãn hiệu/sản phẩm…</w:t>
            </w:r>
          </w:p>
        </w:tc>
        <w:tc>
          <w:tcPr>
            <w:tcW w:w="6491" w:type="dxa"/>
            <w:shd w:val="clear" w:color="auto" w:fill="FFFFFF"/>
            <w:tcMar>
              <w:left w:w="100" w:type="dxa"/>
              <w:right w:w="100" w:type="dxa"/>
            </w:tcMar>
            <w:vAlign w:val="bottom"/>
          </w:tcPr>
          <w:p w14:paraId="6470536F" w14:textId="70A6E4CA"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Hiểu về Internet Marketing và tầm quan trọng của nó.</w:t>
            </w:r>
            <w:r w:rsidRPr="009E0D43">
              <w:rPr>
                <w:rFonts w:ascii="Times New Roman" w:eastAsia="Times New Roman" w:hAnsi="Times New Roman" w:cs="Times New Roman"/>
                <w:sz w:val="24"/>
                <w:szCs w:val="24"/>
              </w:rPr>
              <w:br/>
              <w:t>Xác định vai trò của Internet marketing.</w:t>
            </w:r>
            <w:r w:rsidRPr="009E0D43">
              <w:rPr>
                <w:rFonts w:ascii="Times New Roman" w:eastAsia="Times New Roman" w:hAnsi="Times New Roman" w:cs="Times New Roman"/>
                <w:sz w:val="24"/>
                <w:szCs w:val="24"/>
              </w:rPr>
              <w:br/>
            </w:r>
            <w:r w:rsidRPr="009E0D43">
              <w:rPr>
                <w:rFonts w:ascii="Times New Roman" w:eastAsia="Times New Roman" w:hAnsi="Times New Roman" w:cs="Times New Roman"/>
                <w:sz w:val="24"/>
                <w:szCs w:val="24"/>
              </w:rPr>
              <w:lastRenderedPageBreak/>
              <w:t>Xác định ảnh hưởng của internet marketing đối với người tiêu dùng</w:t>
            </w:r>
            <w:r w:rsidRPr="009E0D43">
              <w:rPr>
                <w:rFonts w:ascii="Times New Roman" w:eastAsia="Times New Roman" w:hAnsi="Times New Roman" w:cs="Times New Roman"/>
                <w:sz w:val="24"/>
                <w:szCs w:val="24"/>
              </w:rPr>
              <w:br/>
              <w:t>Xác định các yếu tố có ảnh hưởng đáng kể đến hoạt động internet marketing đối với thương hiệu.</w:t>
            </w:r>
            <w:r w:rsidRPr="009E0D43">
              <w:rPr>
                <w:rFonts w:ascii="Times New Roman" w:eastAsia="Times New Roman" w:hAnsi="Times New Roman" w:cs="Times New Roman"/>
                <w:sz w:val="24"/>
                <w:szCs w:val="24"/>
              </w:rPr>
              <w:br/>
              <w:t>Cung cấp các khuyến nghị hiệu quả và thích hợp để tăng cường và cải thiện việc sử dụng internet marketing.</w:t>
            </w:r>
          </w:p>
        </w:tc>
      </w:tr>
      <w:tr w:rsidR="000F3D1C" w:rsidRPr="009E0D43" w14:paraId="64705374" w14:textId="77777777">
        <w:trPr>
          <w:trHeight w:val="148"/>
        </w:trPr>
        <w:tc>
          <w:tcPr>
            <w:tcW w:w="1015" w:type="dxa"/>
            <w:shd w:val="clear" w:color="auto" w:fill="FFFFFF"/>
            <w:tcMar>
              <w:left w:w="100" w:type="dxa"/>
              <w:right w:w="100" w:type="dxa"/>
            </w:tcMar>
            <w:vAlign w:val="center"/>
          </w:tcPr>
          <w:p w14:paraId="64705371"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bottom"/>
          </w:tcPr>
          <w:p w14:paraId="64705372" w14:textId="2A6B0D58"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Nghiên cứu tác động của đại dịch Covid-19 đối với nền kinh tế toàn cầu/quốc gia/địa phương/ngành công nghiệp/lĩnh vực....</w:t>
            </w:r>
          </w:p>
        </w:tc>
        <w:tc>
          <w:tcPr>
            <w:tcW w:w="6491" w:type="dxa"/>
            <w:shd w:val="clear" w:color="auto" w:fill="FFFFFF"/>
            <w:tcMar>
              <w:left w:w="100" w:type="dxa"/>
              <w:right w:w="100" w:type="dxa"/>
            </w:tcMar>
            <w:vAlign w:val="bottom"/>
          </w:tcPr>
          <w:p w14:paraId="64705373" w14:textId="56D49C74"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Nghiên cứu này sẽ tập trung vào việc xác định các tác động của coronavirus đối với nền kinh tế toàn cầu/quốc gia/địa phương/ngành công nghiệp/lĩnh vực....</w:t>
            </w:r>
          </w:p>
        </w:tc>
      </w:tr>
      <w:tr w:rsidR="000F3D1C" w:rsidRPr="009E0D43" w14:paraId="64705378" w14:textId="77777777">
        <w:trPr>
          <w:trHeight w:val="148"/>
        </w:trPr>
        <w:tc>
          <w:tcPr>
            <w:tcW w:w="1015" w:type="dxa"/>
            <w:shd w:val="clear" w:color="auto" w:fill="FFFFFF"/>
            <w:tcMar>
              <w:left w:w="100" w:type="dxa"/>
              <w:right w:w="100" w:type="dxa"/>
            </w:tcMar>
            <w:vAlign w:val="center"/>
          </w:tcPr>
          <w:p w14:paraId="64705375"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bottom"/>
          </w:tcPr>
          <w:p w14:paraId="64705376" w14:textId="7B212D4F"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Các yếu tố quyết định đến việc tạo ra việc làm và làm mất việc làm ở quốc gia/ khu vực/vùng/địa phương…</w:t>
            </w:r>
          </w:p>
        </w:tc>
        <w:tc>
          <w:tcPr>
            <w:tcW w:w="6491" w:type="dxa"/>
            <w:shd w:val="clear" w:color="auto" w:fill="FFFFFF"/>
            <w:tcMar>
              <w:left w:w="100" w:type="dxa"/>
              <w:right w:w="100" w:type="dxa"/>
            </w:tcMar>
            <w:vAlign w:val="bottom"/>
          </w:tcPr>
          <w:p w14:paraId="64705377" w14:textId="5EC33F52"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Nghiên cứu này nhằm xác định các yếu tố chịu trách nhiệm cho việc tạo ra việc làm và làm mất việc làm ở quốc gia/ khu vực/vùng/địa phương…</w:t>
            </w:r>
          </w:p>
        </w:tc>
      </w:tr>
      <w:tr w:rsidR="000F3D1C" w:rsidRPr="009E0D43" w14:paraId="6470537C" w14:textId="77777777">
        <w:trPr>
          <w:trHeight w:val="148"/>
        </w:trPr>
        <w:tc>
          <w:tcPr>
            <w:tcW w:w="1015" w:type="dxa"/>
            <w:shd w:val="clear" w:color="auto" w:fill="FFFFFF"/>
            <w:tcMar>
              <w:left w:w="100" w:type="dxa"/>
              <w:right w:w="100" w:type="dxa"/>
            </w:tcMar>
            <w:vAlign w:val="center"/>
          </w:tcPr>
          <w:p w14:paraId="64705379"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bottom"/>
          </w:tcPr>
          <w:p w14:paraId="6470537A" w14:textId="3CCF3A15"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Tác động của chiến tranh đối với nền kinh tế của cả hai quốc gia/khu vực/toàn cầu...</w:t>
            </w:r>
          </w:p>
        </w:tc>
        <w:tc>
          <w:tcPr>
            <w:tcW w:w="6491" w:type="dxa"/>
            <w:shd w:val="clear" w:color="auto" w:fill="FFFFFF"/>
            <w:tcMar>
              <w:left w:w="100" w:type="dxa"/>
              <w:right w:w="100" w:type="dxa"/>
            </w:tcMar>
            <w:vAlign w:val="bottom"/>
          </w:tcPr>
          <w:p w14:paraId="6470537B" w14:textId="51F5DE46"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Nghiên cứu này nhằm phân tích tác động của các cuộc chiến ảnh hưởng như thế nào đến nền kinh tế của cả hai quốc gia/khu vực/toàn cầu...</w:t>
            </w:r>
          </w:p>
        </w:tc>
      </w:tr>
      <w:tr w:rsidR="000F3D1C" w:rsidRPr="009E0D43" w14:paraId="64705380" w14:textId="77777777">
        <w:trPr>
          <w:trHeight w:val="148"/>
        </w:trPr>
        <w:tc>
          <w:tcPr>
            <w:tcW w:w="1015" w:type="dxa"/>
            <w:shd w:val="clear" w:color="auto" w:fill="FFFFFF"/>
            <w:tcMar>
              <w:left w:w="100" w:type="dxa"/>
              <w:right w:w="100" w:type="dxa"/>
            </w:tcMar>
            <w:vAlign w:val="center"/>
          </w:tcPr>
          <w:p w14:paraId="6470537D"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bottom"/>
          </w:tcPr>
          <w:p w14:paraId="6470537E" w14:textId="6C447C87"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Tác động của chiến tranh đối với ngành công nghiệp/lĩnh vực… ở quốc gia/địa phương…</w:t>
            </w:r>
          </w:p>
        </w:tc>
        <w:tc>
          <w:tcPr>
            <w:tcW w:w="6491" w:type="dxa"/>
            <w:shd w:val="clear" w:color="auto" w:fill="FFFFFF"/>
            <w:tcMar>
              <w:left w:w="100" w:type="dxa"/>
              <w:right w:w="100" w:type="dxa"/>
            </w:tcMar>
            <w:vAlign w:val="bottom"/>
          </w:tcPr>
          <w:p w14:paraId="6470537F" w14:textId="769E7746"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Nghiên cứu này nhằm phân tích tác động của chiến tranh đối với ngành công nghiệp/lĩnh vực… ở quốc gia/địa phương…</w:t>
            </w:r>
          </w:p>
        </w:tc>
      </w:tr>
      <w:tr w:rsidR="000F3D1C" w:rsidRPr="009E0D43" w14:paraId="64705384" w14:textId="77777777">
        <w:trPr>
          <w:trHeight w:val="148"/>
        </w:trPr>
        <w:tc>
          <w:tcPr>
            <w:tcW w:w="1015" w:type="dxa"/>
            <w:shd w:val="clear" w:color="auto" w:fill="FFFFFF"/>
            <w:tcMar>
              <w:left w:w="100" w:type="dxa"/>
              <w:right w:w="100" w:type="dxa"/>
            </w:tcMar>
            <w:vAlign w:val="center"/>
          </w:tcPr>
          <w:p w14:paraId="64705381"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bottom"/>
          </w:tcPr>
          <w:p w14:paraId="64705382" w14:textId="5720606E"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Luật và tác động của chúng đối với các doanh nghiệp VN.</w:t>
            </w:r>
          </w:p>
        </w:tc>
        <w:tc>
          <w:tcPr>
            <w:tcW w:w="6491" w:type="dxa"/>
            <w:shd w:val="clear" w:color="auto" w:fill="FFFFFF"/>
            <w:tcMar>
              <w:left w:w="100" w:type="dxa"/>
              <w:right w:w="100" w:type="dxa"/>
            </w:tcMar>
            <w:vAlign w:val="bottom"/>
          </w:tcPr>
          <w:p w14:paraId="64705383" w14:textId="3FE4DDD3"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Mục tiêu nghiên cứu: Nghiên cứu này sẽ phân tích về ảnh hưởng của các bộ luật khác nhau ở VN có tác động đến ngành công nghiệp/lĩnh vực/…..</w:t>
            </w:r>
          </w:p>
        </w:tc>
      </w:tr>
      <w:tr w:rsidR="000F3D1C" w:rsidRPr="009E0D43" w14:paraId="64705388" w14:textId="77777777">
        <w:trPr>
          <w:trHeight w:val="148"/>
        </w:trPr>
        <w:tc>
          <w:tcPr>
            <w:tcW w:w="1015" w:type="dxa"/>
            <w:shd w:val="clear" w:color="auto" w:fill="FFFFFF"/>
            <w:tcMar>
              <w:left w:w="100" w:type="dxa"/>
              <w:right w:w="100" w:type="dxa"/>
            </w:tcMar>
            <w:vAlign w:val="center"/>
          </w:tcPr>
          <w:p w14:paraId="64705385"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bottom"/>
          </w:tcPr>
          <w:p w14:paraId="64705386" w14:textId="1881B57E"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Xác định các đặc điểm của doanh nghiệp đổi mới sáng tạo ở VN</w:t>
            </w:r>
          </w:p>
        </w:tc>
        <w:tc>
          <w:tcPr>
            <w:tcW w:w="6491" w:type="dxa"/>
            <w:shd w:val="clear" w:color="auto" w:fill="FFFFFF"/>
            <w:tcMar>
              <w:left w:w="100" w:type="dxa"/>
              <w:right w:w="100" w:type="dxa"/>
            </w:tcMar>
            <w:vAlign w:val="bottom"/>
          </w:tcPr>
          <w:p w14:paraId="64705387" w14:textId="322B3B28"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Mục tiêu nghiên cứu: Nghiên cứu này sẽ tìm hiểu các đặc điểm khác nhau của các DN đổi mới sáng tạo ở VN.</w:t>
            </w:r>
          </w:p>
        </w:tc>
      </w:tr>
      <w:tr w:rsidR="000F3D1C" w:rsidRPr="009E0D43" w14:paraId="6470538C" w14:textId="77777777">
        <w:trPr>
          <w:trHeight w:val="148"/>
        </w:trPr>
        <w:tc>
          <w:tcPr>
            <w:tcW w:w="1015" w:type="dxa"/>
            <w:shd w:val="clear" w:color="auto" w:fill="FFFFFF"/>
            <w:tcMar>
              <w:left w:w="100" w:type="dxa"/>
              <w:right w:w="100" w:type="dxa"/>
            </w:tcMar>
            <w:vAlign w:val="center"/>
          </w:tcPr>
          <w:p w14:paraId="64705389"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bottom"/>
          </w:tcPr>
          <w:p w14:paraId="6470538A" w14:textId="0BFD6D4E"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Ảnh hưởng của cạnh tranh đến hoạt động Marketing sản phẩm X ở Cty A</w:t>
            </w:r>
          </w:p>
        </w:tc>
        <w:tc>
          <w:tcPr>
            <w:tcW w:w="6491" w:type="dxa"/>
            <w:shd w:val="clear" w:color="auto" w:fill="FFFFFF"/>
            <w:tcMar>
              <w:left w:w="100" w:type="dxa"/>
              <w:right w:w="100" w:type="dxa"/>
            </w:tcMar>
            <w:vAlign w:val="bottom"/>
          </w:tcPr>
          <w:p w14:paraId="6470538B" w14:textId="77777777" w:rsidR="000F3D1C" w:rsidRPr="009E0D43" w:rsidRDefault="000F3D1C" w:rsidP="000F3D1C">
            <w:pPr>
              <w:spacing w:after="0" w:line="312" w:lineRule="auto"/>
              <w:rPr>
                <w:rFonts w:ascii="Times New Roman" w:eastAsia="Times New Roman" w:hAnsi="Times New Roman" w:cs="Times New Roman"/>
                <w:sz w:val="24"/>
                <w:szCs w:val="24"/>
              </w:rPr>
            </w:pPr>
          </w:p>
        </w:tc>
      </w:tr>
      <w:tr w:rsidR="000F3D1C" w:rsidRPr="009E0D43" w14:paraId="64705390" w14:textId="77777777">
        <w:trPr>
          <w:trHeight w:val="148"/>
        </w:trPr>
        <w:tc>
          <w:tcPr>
            <w:tcW w:w="1015" w:type="dxa"/>
            <w:shd w:val="clear" w:color="auto" w:fill="FFFFFF"/>
            <w:tcMar>
              <w:left w:w="100" w:type="dxa"/>
              <w:right w:w="100" w:type="dxa"/>
            </w:tcMar>
            <w:vAlign w:val="center"/>
          </w:tcPr>
          <w:p w14:paraId="6470538D"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bottom"/>
          </w:tcPr>
          <w:p w14:paraId="6470538E" w14:textId="69C896BD"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Các giải pháp hoàn thiện công tác nghiên cứu thị trường nhằm thoả mãn tốt hơn nhu cầu khách hàng nội địa tại công ty……</w:t>
            </w:r>
          </w:p>
        </w:tc>
        <w:tc>
          <w:tcPr>
            <w:tcW w:w="6491" w:type="dxa"/>
            <w:shd w:val="clear" w:color="auto" w:fill="FFFFFF"/>
            <w:tcMar>
              <w:left w:w="100" w:type="dxa"/>
              <w:right w:w="100" w:type="dxa"/>
            </w:tcMar>
            <w:vAlign w:val="bottom"/>
          </w:tcPr>
          <w:p w14:paraId="6470538F" w14:textId="77777777" w:rsidR="000F3D1C" w:rsidRPr="009E0D43" w:rsidRDefault="000F3D1C" w:rsidP="000F3D1C">
            <w:pPr>
              <w:spacing w:after="0" w:line="312" w:lineRule="auto"/>
              <w:rPr>
                <w:rFonts w:ascii="Times New Roman" w:eastAsia="Times New Roman" w:hAnsi="Times New Roman" w:cs="Times New Roman"/>
                <w:sz w:val="24"/>
                <w:szCs w:val="24"/>
              </w:rPr>
            </w:pPr>
          </w:p>
        </w:tc>
      </w:tr>
      <w:tr w:rsidR="000F3D1C" w:rsidRPr="009E0D43" w14:paraId="64705394" w14:textId="77777777">
        <w:trPr>
          <w:trHeight w:val="148"/>
        </w:trPr>
        <w:tc>
          <w:tcPr>
            <w:tcW w:w="1015" w:type="dxa"/>
            <w:shd w:val="clear" w:color="auto" w:fill="FFFFFF"/>
            <w:tcMar>
              <w:left w:w="100" w:type="dxa"/>
              <w:right w:w="100" w:type="dxa"/>
            </w:tcMar>
            <w:vAlign w:val="center"/>
          </w:tcPr>
          <w:p w14:paraId="64705391"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bottom"/>
          </w:tcPr>
          <w:p w14:paraId="64705392" w14:textId="287378A9"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Các giải pháp nhằm  nâng cao hoạt động của hệ thống xúc tiến hỗn hợp của công ty….</w:t>
            </w:r>
          </w:p>
        </w:tc>
        <w:tc>
          <w:tcPr>
            <w:tcW w:w="6491" w:type="dxa"/>
            <w:shd w:val="clear" w:color="auto" w:fill="FFFFFF"/>
            <w:tcMar>
              <w:left w:w="100" w:type="dxa"/>
              <w:right w:w="100" w:type="dxa"/>
            </w:tcMar>
            <w:vAlign w:val="bottom"/>
          </w:tcPr>
          <w:p w14:paraId="64705393" w14:textId="77777777" w:rsidR="000F3D1C" w:rsidRPr="009E0D43" w:rsidRDefault="000F3D1C" w:rsidP="000F3D1C">
            <w:pPr>
              <w:spacing w:after="0" w:line="312" w:lineRule="auto"/>
              <w:rPr>
                <w:rFonts w:ascii="Times New Roman" w:eastAsia="Times New Roman" w:hAnsi="Times New Roman" w:cs="Times New Roman"/>
                <w:sz w:val="24"/>
                <w:szCs w:val="24"/>
              </w:rPr>
            </w:pPr>
          </w:p>
        </w:tc>
      </w:tr>
      <w:tr w:rsidR="000F3D1C" w:rsidRPr="009E0D43" w14:paraId="64705398" w14:textId="77777777">
        <w:trPr>
          <w:trHeight w:val="148"/>
        </w:trPr>
        <w:tc>
          <w:tcPr>
            <w:tcW w:w="1015" w:type="dxa"/>
            <w:shd w:val="clear" w:color="auto" w:fill="FFFFFF"/>
            <w:tcMar>
              <w:left w:w="100" w:type="dxa"/>
              <w:right w:w="100" w:type="dxa"/>
            </w:tcMar>
            <w:vAlign w:val="center"/>
          </w:tcPr>
          <w:p w14:paraId="64705395"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bottom"/>
          </w:tcPr>
          <w:p w14:paraId="64705396" w14:textId="2A0C2131"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Các phương tiện quảng cáo hiện đại</w:t>
            </w:r>
          </w:p>
        </w:tc>
        <w:tc>
          <w:tcPr>
            <w:tcW w:w="6491" w:type="dxa"/>
            <w:shd w:val="clear" w:color="auto" w:fill="FFFFFF"/>
            <w:tcMar>
              <w:left w:w="100" w:type="dxa"/>
              <w:right w:w="100" w:type="dxa"/>
            </w:tcMar>
            <w:vAlign w:val="bottom"/>
          </w:tcPr>
          <w:p w14:paraId="64705397" w14:textId="77777777" w:rsidR="000F3D1C" w:rsidRPr="009E0D43" w:rsidRDefault="000F3D1C" w:rsidP="000F3D1C">
            <w:pPr>
              <w:spacing w:after="0" w:line="312" w:lineRule="auto"/>
              <w:rPr>
                <w:rFonts w:ascii="Times New Roman" w:eastAsia="Times New Roman" w:hAnsi="Times New Roman" w:cs="Times New Roman"/>
                <w:sz w:val="24"/>
                <w:szCs w:val="24"/>
              </w:rPr>
            </w:pPr>
          </w:p>
        </w:tc>
      </w:tr>
      <w:tr w:rsidR="000F3D1C" w:rsidRPr="009E0D43" w14:paraId="6470539C" w14:textId="77777777">
        <w:trPr>
          <w:trHeight w:val="148"/>
        </w:trPr>
        <w:tc>
          <w:tcPr>
            <w:tcW w:w="1015" w:type="dxa"/>
            <w:shd w:val="clear" w:color="auto" w:fill="FFFFFF"/>
            <w:tcMar>
              <w:left w:w="100" w:type="dxa"/>
              <w:right w:w="100" w:type="dxa"/>
            </w:tcMar>
            <w:vAlign w:val="center"/>
          </w:tcPr>
          <w:p w14:paraId="64705399"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bottom"/>
          </w:tcPr>
          <w:p w14:paraId="6470539A" w14:textId="02DB9259"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Cấu trúc thị trường và sự khác biệt về giá. Phân tích công ty ...</w:t>
            </w:r>
          </w:p>
        </w:tc>
        <w:tc>
          <w:tcPr>
            <w:tcW w:w="6491" w:type="dxa"/>
            <w:shd w:val="clear" w:color="auto" w:fill="FFFFFF"/>
            <w:tcMar>
              <w:left w:w="100" w:type="dxa"/>
              <w:right w:w="100" w:type="dxa"/>
            </w:tcMar>
            <w:vAlign w:val="bottom"/>
          </w:tcPr>
          <w:p w14:paraId="6470539B" w14:textId="77777777" w:rsidR="000F3D1C" w:rsidRPr="009E0D43" w:rsidRDefault="000F3D1C" w:rsidP="000F3D1C">
            <w:pPr>
              <w:spacing w:after="0" w:line="312" w:lineRule="auto"/>
              <w:rPr>
                <w:rFonts w:ascii="Times New Roman" w:eastAsia="Times New Roman" w:hAnsi="Times New Roman" w:cs="Times New Roman"/>
                <w:sz w:val="24"/>
                <w:szCs w:val="24"/>
              </w:rPr>
            </w:pPr>
          </w:p>
        </w:tc>
      </w:tr>
      <w:tr w:rsidR="000F3D1C" w:rsidRPr="009E0D43" w14:paraId="647053A0" w14:textId="77777777">
        <w:trPr>
          <w:trHeight w:val="148"/>
        </w:trPr>
        <w:tc>
          <w:tcPr>
            <w:tcW w:w="1015" w:type="dxa"/>
            <w:shd w:val="clear" w:color="auto" w:fill="FFFFFF"/>
            <w:tcMar>
              <w:left w:w="100" w:type="dxa"/>
              <w:right w:w="100" w:type="dxa"/>
            </w:tcMar>
            <w:vAlign w:val="center"/>
          </w:tcPr>
          <w:p w14:paraId="6470539D"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bottom"/>
          </w:tcPr>
          <w:p w14:paraId="6470539E" w14:textId="16B6CE6E"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Chiến lược giá của doanh nghiệp ... ở thị trường nội địa – Thực trạng và giải pháp.</w:t>
            </w:r>
          </w:p>
        </w:tc>
        <w:tc>
          <w:tcPr>
            <w:tcW w:w="6491" w:type="dxa"/>
            <w:shd w:val="clear" w:color="auto" w:fill="FFFFFF"/>
            <w:tcMar>
              <w:left w:w="100" w:type="dxa"/>
              <w:right w:w="100" w:type="dxa"/>
            </w:tcMar>
            <w:vAlign w:val="bottom"/>
          </w:tcPr>
          <w:p w14:paraId="6470539F" w14:textId="77777777" w:rsidR="000F3D1C" w:rsidRPr="009E0D43" w:rsidRDefault="000F3D1C" w:rsidP="000F3D1C">
            <w:pPr>
              <w:spacing w:after="0" w:line="312" w:lineRule="auto"/>
              <w:rPr>
                <w:rFonts w:ascii="Times New Roman" w:eastAsia="Times New Roman" w:hAnsi="Times New Roman" w:cs="Times New Roman"/>
                <w:sz w:val="24"/>
                <w:szCs w:val="24"/>
              </w:rPr>
            </w:pPr>
          </w:p>
        </w:tc>
      </w:tr>
      <w:tr w:rsidR="000F3D1C" w:rsidRPr="009E0D43" w14:paraId="647053A4" w14:textId="77777777">
        <w:trPr>
          <w:trHeight w:val="148"/>
        </w:trPr>
        <w:tc>
          <w:tcPr>
            <w:tcW w:w="1015" w:type="dxa"/>
            <w:shd w:val="clear" w:color="auto" w:fill="FFFFFF"/>
            <w:tcMar>
              <w:left w:w="100" w:type="dxa"/>
              <w:right w:w="100" w:type="dxa"/>
            </w:tcMar>
            <w:vAlign w:val="center"/>
          </w:tcPr>
          <w:p w14:paraId="647053A1"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bottom"/>
          </w:tcPr>
          <w:p w14:paraId="647053A2" w14:textId="4940B4FC"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Chiến lược khai thác thị trường ngách - Thực trạng và giải pháp.</w:t>
            </w:r>
          </w:p>
        </w:tc>
        <w:tc>
          <w:tcPr>
            <w:tcW w:w="6491" w:type="dxa"/>
            <w:shd w:val="clear" w:color="auto" w:fill="FFFFFF"/>
            <w:tcMar>
              <w:left w:w="100" w:type="dxa"/>
              <w:right w:w="100" w:type="dxa"/>
            </w:tcMar>
            <w:vAlign w:val="bottom"/>
          </w:tcPr>
          <w:p w14:paraId="647053A3" w14:textId="77777777" w:rsidR="000F3D1C" w:rsidRPr="009E0D43" w:rsidRDefault="000F3D1C" w:rsidP="000F3D1C">
            <w:pPr>
              <w:spacing w:after="0" w:line="312" w:lineRule="auto"/>
              <w:rPr>
                <w:rFonts w:ascii="Times New Roman" w:eastAsia="Times New Roman" w:hAnsi="Times New Roman" w:cs="Times New Roman"/>
                <w:sz w:val="24"/>
                <w:szCs w:val="24"/>
              </w:rPr>
            </w:pPr>
          </w:p>
        </w:tc>
      </w:tr>
      <w:tr w:rsidR="000F3D1C" w:rsidRPr="009E0D43" w14:paraId="647053A8" w14:textId="77777777">
        <w:trPr>
          <w:trHeight w:val="148"/>
        </w:trPr>
        <w:tc>
          <w:tcPr>
            <w:tcW w:w="1015" w:type="dxa"/>
            <w:shd w:val="clear" w:color="auto" w:fill="FFFFFF"/>
            <w:tcMar>
              <w:left w:w="100" w:type="dxa"/>
              <w:right w:w="100" w:type="dxa"/>
            </w:tcMar>
            <w:vAlign w:val="center"/>
          </w:tcPr>
          <w:p w14:paraId="647053A5"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bottom"/>
          </w:tcPr>
          <w:p w14:paraId="647053A6" w14:textId="16D3E9BD"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Chiến lược Marketing với việc mở rộng thị trường của công ty……..</w:t>
            </w:r>
          </w:p>
        </w:tc>
        <w:tc>
          <w:tcPr>
            <w:tcW w:w="6491" w:type="dxa"/>
            <w:shd w:val="clear" w:color="auto" w:fill="FFFFFF"/>
            <w:tcMar>
              <w:left w:w="100" w:type="dxa"/>
              <w:right w:w="100" w:type="dxa"/>
            </w:tcMar>
            <w:vAlign w:val="bottom"/>
          </w:tcPr>
          <w:p w14:paraId="647053A7" w14:textId="77777777" w:rsidR="000F3D1C" w:rsidRPr="009E0D43" w:rsidRDefault="000F3D1C" w:rsidP="000F3D1C">
            <w:pPr>
              <w:spacing w:after="0" w:line="312" w:lineRule="auto"/>
              <w:rPr>
                <w:rFonts w:ascii="Times New Roman" w:eastAsia="Times New Roman" w:hAnsi="Times New Roman" w:cs="Times New Roman"/>
                <w:sz w:val="24"/>
                <w:szCs w:val="24"/>
              </w:rPr>
            </w:pPr>
          </w:p>
        </w:tc>
      </w:tr>
      <w:tr w:rsidR="000F3D1C" w:rsidRPr="009E0D43" w14:paraId="647053AC" w14:textId="77777777">
        <w:trPr>
          <w:trHeight w:val="148"/>
        </w:trPr>
        <w:tc>
          <w:tcPr>
            <w:tcW w:w="1015" w:type="dxa"/>
            <w:shd w:val="clear" w:color="auto" w:fill="FFFFFF"/>
            <w:tcMar>
              <w:left w:w="100" w:type="dxa"/>
              <w:right w:w="100" w:type="dxa"/>
            </w:tcMar>
            <w:vAlign w:val="center"/>
          </w:tcPr>
          <w:p w14:paraId="647053A9"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bottom"/>
          </w:tcPr>
          <w:p w14:paraId="647053AA" w14:textId="49F8C4B5"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Chiến lược phân phối của doanh nghiệp ... ở thị trường nội địa – Thực trạng và giải pháp.</w:t>
            </w:r>
          </w:p>
        </w:tc>
        <w:tc>
          <w:tcPr>
            <w:tcW w:w="6491" w:type="dxa"/>
            <w:shd w:val="clear" w:color="auto" w:fill="FFFFFF"/>
            <w:tcMar>
              <w:left w:w="100" w:type="dxa"/>
              <w:right w:w="100" w:type="dxa"/>
            </w:tcMar>
            <w:vAlign w:val="bottom"/>
          </w:tcPr>
          <w:p w14:paraId="647053AB" w14:textId="77777777" w:rsidR="000F3D1C" w:rsidRPr="009E0D43" w:rsidRDefault="000F3D1C" w:rsidP="000F3D1C">
            <w:pPr>
              <w:spacing w:after="0" w:line="312" w:lineRule="auto"/>
              <w:rPr>
                <w:rFonts w:ascii="Times New Roman" w:eastAsia="Times New Roman" w:hAnsi="Times New Roman" w:cs="Times New Roman"/>
                <w:sz w:val="24"/>
                <w:szCs w:val="24"/>
              </w:rPr>
            </w:pPr>
          </w:p>
        </w:tc>
      </w:tr>
      <w:tr w:rsidR="000F3D1C" w:rsidRPr="009E0D43" w14:paraId="647053B0" w14:textId="77777777">
        <w:trPr>
          <w:trHeight w:val="148"/>
        </w:trPr>
        <w:tc>
          <w:tcPr>
            <w:tcW w:w="1015" w:type="dxa"/>
            <w:shd w:val="clear" w:color="auto" w:fill="FFFFFF"/>
            <w:tcMar>
              <w:left w:w="100" w:type="dxa"/>
              <w:right w:w="100" w:type="dxa"/>
            </w:tcMar>
            <w:vAlign w:val="center"/>
          </w:tcPr>
          <w:p w14:paraId="647053AD"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bottom"/>
          </w:tcPr>
          <w:p w14:paraId="647053AE" w14:textId="63BE4E32"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Chiến lược PR của doanh nghiệp ... ở thị trường nội địa – Thực trạng và giải pháp.</w:t>
            </w:r>
          </w:p>
        </w:tc>
        <w:tc>
          <w:tcPr>
            <w:tcW w:w="6491" w:type="dxa"/>
            <w:shd w:val="clear" w:color="auto" w:fill="FFFFFF"/>
            <w:tcMar>
              <w:left w:w="100" w:type="dxa"/>
              <w:right w:w="100" w:type="dxa"/>
            </w:tcMar>
            <w:vAlign w:val="bottom"/>
          </w:tcPr>
          <w:p w14:paraId="647053AF" w14:textId="77777777" w:rsidR="000F3D1C" w:rsidRPr="009E0D43" w:rsidRDefault="000F3D1C" w:rsidP="000F3D1C">
            <w:pPr>
              <w:spacing w:after="0" w:line="312" w:lineRule="auto"/>
              <w:rPr>
                <w:rFonts w:ascii="Times New Roman" w:eastAsia="Times New Roman" w:hAnsi="Times New Roman" w:cs="Times New Roman"/>
                <w:sz w:val="24"/>
                <w:szCs w:val="24"/>
              </w:rPr>
            </w:pPr>
          </w:p>
        </w:tc>
      </w:tr>
      <w:tr w:rsidR="000F3D1C" w:rsidRPr="009E0D43" w14:paraId="647053B4" w14:textId="77777777">
        <w:trPr>
          <w:trHeight w:val="148"/>
        </w:trPr>
        <w:tc>
          <w:tcPr>
            <w:tcW w:w="1015" w:type="dxa"/>
            <w:shd w:val="clear" w:color="auto" w:fill="FFFFFF"/>
            <w:tcMar>
              <w:left w:w="100" w:type="dxa"/>
              <w:right w:w="100" w:type="dxa"/>
            </w:tcMar>
            <w:vAlign w:val="center"/>
          </w:tcPr>
          <w:p w14:paraId="647053B1"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bottom"/>
          </w:tcPr>
          <w:p w14:paraId="647053B2" w14:textId="7A765787"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Chiến lược quảng cáo của doanh nghiệp ... ở thị trường nội địa – Thực trạng và giải pháp.</w:t>
            </w:r>
          </w:p>
        </w:tc>
        <w:tc>
          <w:tcPr>
            <w:tcW w:w="6491" w:type="dxa"/>
            <w:shd w:val="clear" w:color="auto" w:fill="FFFFFF"/>
            <w:tcMar>
              <w:left w:w="100" w:type="dxa"/>
              <w:right w:w="100" w:type="dxa"/>
            </w:tcMar>
            <w:vAlign w:val="bottom"/>
          </w:tcPr>
          <w:p w14:paraId="647053B3" w14:textId="77777777" w:rsidR="000F3D1C" w:rsidRPr="009E0D43" w:rsidRDefault="000F3D1C" w:rsidP="000F3D1C">
            <w:pPr>
              <w:spacing w:after="0" w:line="312" w:lineRule="auto"/>
              <w:rPr>
                <w:rFonts w:ascii="Times New Roman" w:eastAsia="Times New Roman" w:hAnsi="Times New Roman" w:cs="Times New Roman"/>
                <w:sz w:val="24"/>
                <w:szCs w:val="24"/>
              </w:rPr>
            </w:pPr>
          </w:p>
        </w:tc>
      </w:tr>
      <w:tr w:rsidR="000F3D1C" w:rsidRPr="009E0D43" w14:paraId="647053B8" w14:textId="77777777">
        <w:trPr>
          <w:trHeight w:val="148"/>
        </w:trPr>
        <w:tc>
          <w:tcPr>
            <w:tcW w:w="1015" w:type="dxa"/>
            <w:shd w:val="clear" w:color="auto" w:fill="FFFFFF"/>
            <w:tcMar>
              <w:left w:w="100" w:type="dxa"/>
              <w:right w:w="100" w:type="dxa"/>
            </w:tcMar>
            <w:vAlign w:val="center"/>
          </w:tcPr>
          <w:p w14:paraId="647053B5"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bottom"/>
          </w:tcPr>
          <w:p w14:paraId="647053B6" w14:textId="54C4ECFA"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Chiến lược về nhãn hiệu của Cty A</w:t>
            </w:r>
          </w:p>
        </w:tc>
        <w:tc>
          <w:tcPr>
            <w:tcW w:w="6491" w:type="dxa"/>
            <w:shd w:val="clear" w:color="auto" w:fill="FFFFFF"/>
            <w:tcMar>
              <w:left w:w="100" w:type="dxa"/>
              <w:right w:w="100" w:type="dxa"/>
            </w:tcMar>
            <w:vAlign w:val="bottom"/>
          </w:tcPr>
          <w:p w14:paraId="647053B7" w14:textId="77777777" w:rsidR="000F3D1C" w:rsidRPr="009E0D43" w:rsidRDefault="000F3D1C" w:rsidP="000F3D1C">
            <w:pPr>
              <w:spacing w:after="0" w:line="312" w:lineRule="auto"/>
              <w:rPr>
                <w:rFonts w:ascii="Times New Roman" w:eastAsia="Times New Roman" w:hAnsi="Times New Roman" w:cs="Times New Roman"/>
                <w:sz w:val="24"/>
                <w:szCs w:val="24"/>
              </w:rPr>
            </w:pPr>
          </w:p>
        </w:tc>
      </w:tr>
      <w:tr w:rsidR="000F3D1C" w:rsidRPr="009E0D43" w14:paraId="647053BC" w14:textId="77777777">
        <w:trPr>
          <w:trHeight w:val="148"/>
        </w:trPr>
        <w:tc>
          <w:tcPr>
            <w:tcW w:w="1015" w:type="dxa"/>
            <w:shd w:val="clear" w:color="auto" w:fill="FFFFFF"/>
            <w:tcMar>
              <w:left w:w="100" w:type="dxa"/>
              <w:right w:w="100" w:type="dxa"/>
            </w:tcMar>
            <w:vAlign w:val="center"/>
          </w:tcPr>
          <w:p w14:paraId="647053B9" w14:textId="77777777"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bottom"/>
          </w:tcPr>
          <w:p w14:paraId="647053BA" w14:textId="783DAB8A"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rPr>
              <w:t>Ảnh hưởng của cạnh tranh đến hoạt động Marketing sản phẩm X ở Cty A</w:t>
            </w:r>
          </w:p>
        </w:tc>
        <w:tc>
          <w:tcPr>
            <w:tcW w:w="6491" w:type="dxa"/>
            <w:shd w:val="clear" w:color="auto" w:fill="FFFFFF"/>
            <w:tcMar>
              <w:left w:w="100" w:type="dxa"/>
              <w:right w:w="100" w:type="dxa"/>
            </w:tcMar>
            <w:vAlign w:val="bottom"/>
          </w:tcPr>
          <w:p w14:paraId="647053BB" w14:textId="77777777" w:rsidR="000F3D1C" w:rsidRPr="009E0D43" w:rsidRDefault="000F3D1C" w:rsidP="000F3D1C">
            <w:pPr>
              <w:spacing w:after="0" w:line="312" w:lineRule="auto"/>
              <w:rPr>
                <w:rFonts w:ascii="Times New Roman" w:eastAsia="Times New Roman" w:hAnsi="Times New Roman" w:cs="Times New Roman"/>
                <w:sz w:val="24"/>
                <w:szCs w:val="24"/>
              </w:rPr>
            </w:pPr>
          </w:p>
        </w:tc>
      </w:tr>
      <w:tr w:rsidR="000F3D1C" w:rsidRPr="009E0D43" w14:paraId="647053C1" w14:textId="77777777">
        <w:trPr>
          <w:trHeight w:val="148"/>
        </w:trPr>
        <w:tc>
          <w:tcPr>
            <w:tcW w:w="1015" w:type="dxa"/>
            <w:shd w:val="clear" w:color="auto" w:fill="FFFFFF"/>
            <w:tcMar>
              <w:left w:w="100" w:type="dxa"/>
              <w:right w:w="100" w:type="dxa"/>
            </w:tcMar>
            <w:vAlign w:val="center"/>
          </w:tcPr>
          <w:p w14:paraId="647053BD" w14:textId="1F92283E"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bottom"/>
          </w:tcPr>
          <w:p w14:paraId="790B2279" w14:textId="77777777" w:rsidR="000F3D1C" w:rsidRPr="009E0D43" w:rsidRDefault="000F3D1C" w:rsidP="000F3D1C">
            <w:pPr>
              <w:spacing w:before="120" w:after="120" w:line="240" w:lineRule="auto"/>
              <w:jc w:val="both"/>
              <w:rPr>
                <w:rFonts w:ascii="Times New Roman" w:eastAsia="Times New Roman" w:hAnsi="Times New Roman" w:cs="Times New Roman"/>
                <w:sz w:val="24"/>
                <w:szCs w:val="24"/>
                <w:highlight w:val="white"/>
              </w:rPr>
            </w:pPr>
            <w:r w:rsidRPr="009E0D43">
              <w:rPr>
                <w:rFonts w:ascii="Times New Roman" w:eastAsia="Times New Roman" w:hAnsi="Times New Roman" w:cs="Times New Roman"/>
                <w:sz w:val="24"/>
                <w:szCs w:val="24"/>
                <w:highlight w:val="white"/>
              </w:rPr>
              <w:t>Ảnh hưởng của định hướng truyền thông đến với hành vi tiêu dùng tại Việt Nam</w:t>
            </w:r>
          </w:p>
          <w:p w14:paraId="647053BF" w14:textId="3B367EDB"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highlight w:val="white"/>
              </w:rPr>
              <w:lastRenderedPageBreak/>
              <w:t>“factors of media manipulation toward consumer behavior in Vietnam”</w:t>
            </w:r>
          </w:p>
        </w:tc>
        <w:tc>
          <w:tcPr>
            <w:tcW w:w="6491" w:type="dxa"/>
            <w:shd w:val="clear" w:color="auto" w:fill="FFFFFF"/>
            <w:tcMar>
              <w:left w:w="100" w:type="dxa"/>
              <w:right w:w="100" w:type="dxa"/>
            </w:tcMar>
            <w:vAlign w:val="bottom"/>
          </w:tcPr>
          <w:p w14:paraId="647053C0" w14:textId="77777777" w:rsidR="000F3D1C" w:rsidRPr="009E0D43" w:rsidRDefault="000F3D1C" w:rsidP="000F3D1C">
            <w:pPr>
              <w:spacing w:after="0" w:line="312" w:lineRule="auto"/>
              <w:rPr>
                <w:rFonts w:ascii="Times New Roman" w:eastAsia="Times New Roman" w:hAnsi="Times New Roman" w:cs="Times New Roman"/>
                <w:sz w:val="24"/>
                <w:szCs w:val="24"/>
              </w:rPr>
            </w:pPr>
          </w:p>
        </w:tc>
      </w:tr>
      <w:tr w:rsidR="000F3D1C" w:rsidRPr="009E0D43" w14:paraId="647053C5" w14:textId="77777777">
        <w:trPr>
          <w:trHeight w:val="148"/>
        </w:trPr>
        <w:tc>
          <w:tcPr>
            <w:tcW w:w="1015" w:type="dxa"/>
            <w:shd w:val="clear" w:color="auto" w:fill="FFFFFF"/>
            <w:tcMar>
              <w:left w:w="100" w:type="dxa"/>
              <w:right w:w="100" w:type="dxa"/>
            </w:tcMar>
            <w:vAlign w:val="center"/>
          </w:tcPr>
          <w:p w14:paraId="647053C2" w14:textId="4C580D43"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bottom"/>
          </w:tcPr>
          <w:p w14:paraId="647053C3" w14:textId="7EC711FF"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highlight w:val="white"/>
              </w:rPr>
              <w:t xml:space="preserve">Nghiên cứu về ảnh hưởng thông tin sai lệch với công chúng </w:t>
            </w:r>
          </w:p>
        </w:tc>
        <w:tc>
          <w:tcPr>
            <w:tcW w:w="6491" w:type="dxa"/>
            <w:shd w:val="clear" w:color="auto" w:fill="FFFFFF"/>
            <w:tcMar>
              <w:left w:w="100" w:type="dxa"/>
              <w:right w:w="100" w:type="dxa"/>
            </w:tcMar>
            <w:vAlign w:val="bottom"/>
          </w:tcPr>
          <w:p w14:paraId="647053C4" w14:textId="77777777" w:rsidR="000F3D1C" w:rsidRPr="009E0D43" w:rsidRDefault="000F3D1C" w:rsidP="000F3D1C">
            <w:pPr>
              <w:spacing w:after="0" w:line="312" w:lineRule="auto"/>
              <w:rPr>
                <w:rFonts w:ascii="Times New Roman" w:eastAsia="Times New Roman" w:hAnsi="Times New Roman" w:cs="Times New Roman"/>
                <w:sz w:val="24"/>
                <w:szCs w:val="24"/>
              </w:rPr>
            </w:pPr>
          </w:p>
        </w:tc>
      </w:tr>
      <w:tr w:rsidR="000F3D1C" w:rsidRPr="009E0D43" w14:paraId="647053C9" w14:textId="77777777">
        <w:trPr>
          <w:trHeight w:val="148"/>
        </w:trPr>
        <w:tc>
          <w:tcPr>
            <w:tcW w:w="1015" w:type="dxa"/>
            <w:shd w:val="clear" w:color="auto" w:fill="FFFFFF"/>
            <w:tcMar>
              <w:left w:w="100" w:type="dxa"/>
              <w:right w:w="100" w:type="dxa"/>
            </w:tcMar>
            <w:vAlign w:val="center"/>
          </w:tcPr>
          <w:p w14:paraId="647053C6" w14:textId="69019F59"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bottom"/>
          </w:tcPr>
          <w:p w14:paraId="647053C7" w14:textId="474EC4BB"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highlight w:val="white"/>
              </w:rPr>
              <w:t>Tác động của người có sức ảnh hưởng đến hành vi mua hàng tại Việt Nam</w:t>
            </w:r>
          </w:p>
        </w:tc>
        <w:tc>
          <w:tcPr>
            <w:tcW w:w="6491" w:type="dxa"/>
            <w:shd w:val="clear" w:color="auto" w:fill="FFFFFF"/>
            <w:tcMar>
              <w:left w:w="100" w:type="dxa"/>
              <w:right w:w="100" w:type="dxa"/>
            </w:tcMar>
            <w:vAlign w:val="bottom"/>
          </w:tcPr>
          <w:p w14:paraId="647053C8" w14:textId="77777777" w:rsidR="000F3D1C" w:rsidRPr="009E0D43" w:rsidRDefault="000F3D1C" w:rsidP="000F3D1C">
            <w:pPr>
              <w:spacing w:after="0" w:line="312" w:lineRule="auto"/>
              <w:rPr>
                <w:rFonts w:ascii="Times New Roman" w:eastAsia="Times New Roman" w:hAnsi="Times New Roman" w:cs="Times New Roman"/>
                <w:sz w:val="24"/>
                <w:szCs w:val="24"/>
              </w:rPr>
            </w:pPr>
          </w:p>
        </w:tc>
      </w:tr>
      <w:tr w:rsidR="000F3D1C" w:rsidRPr="009E0D43" w14:paraId="647053CD" w14:textId="77777777">
        <w:trPr>
          <w:trHeight w:val="148"/>
        </w:trPr>
        <w:tc>
          <w:tcPr>
            <w:tcW w:w="1015" w:type="dxa"/>
            <w:shd w:val="clear" w:color="auto" w:fill="FFFFFF"/>
            <w:tcMar>
              <w:left w:w="100" w:type="dxa"/>
              <w:right w:w="100" w:type="dxa"/>
            </w:tcMar>
            <w:vAlign w:val="center"/>
          </w:tcPr>
          <w:p w14:paraId="647053CA" w14:textId="7E4B1BA1"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bottom"/>
          </w:tcPr>
          <w:p w14:paraId="647053CB" w14:textId="6BEB2A9B"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highlight w:val="white"/>
              </w:rPr>
              <w:t xml:space="preserve">Tuyên truyền pháp luật đến với hành vi tuân thủ của người dân tại địa bàn </w:t>
            </w:r>
          </w:p>
        </w:tc>
        <w:tc>
          <w:tcPr>
            <w:tcW w:w="6491" w:type="dxa"/>
            <w:shd w:val="clear" w:color="auto" w:fill="FFFFFF"/>
            <w:tcMar>
              <w:left w:w="100" w:type="dxa"/>
              <w:right w:w="100" w:type="dxa"/>
            </w:tcMar>
            <w:vAlign w:val="bottom"/>
          </w:tcPr>
          <w:p w14:paraId="647053CC" w14:textId="77777777" w:rsidR="000F3D1C" w:rsidRPr="009E0D43" w:rsidRDefault="000F3D1C" w:rsidP="000F3D1C">
            <w:pPr>
              <w:spacing w:after="0" w:line="312" w:lineRule="auto"/>
              <w:rPr>
                <w:rFonts w:ascii="Times New Roman" w:eastAsia="Times New Roman" w:hAnsi="Times New Roman" w:cs="Times New Roman"/>
                <w:sz w:val="24"/>
                <w:szCs w:val="24"/>
              </w:rPr>
            </w:pPr>
          </w:p>
        </w:tc>
      </w:tr>
      <w:tr w:rsidR="000F3D1C" w:rsidRPr="009E0D43" w14:paraId="647053D2" w14:textId="77777777">
        <w:trPr>
          <w:trHeight w:val="148"/>
        </w:trPr>
        <w:tc>
          <w:tcPr>
            <w:tcW w:w="1015" w:type="dxa"/>
            <w:shd w:val="clear" w:color="auto" w:fill="FFFFFF"/>
            <w:tcMar>
              <w:left w:w="100" w:type="dxa"/>
              <w:right w:w="100" w:type="dxa"/>
            </w:tcMar>
            <w:vAlign w:val="center"/>
          </w:tcPr>
          <w:p w14:paraId="647053CE" w14:textId="226FEAD3"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bottom"/>
          </w:tcPr>
          <w:p w14:paraId="647053CF" w14:textId="04134761"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highlight w:val="white"/>
              </w:rPr>
              <w:t>Phát triển thương hiệu bền vững của sản phẩm nông nghiệp</w:t>
            </w:r>
          </w:p>
        </w:tc>
        <w:tc>
          <w:tcPr>
            <w:tcW w:w="6491" w:type="dxa"/>
            <w:shd w:val="clear" w:color="auto" w:fill="FFFFFF"/>
            <w:tcMar>
              <w:left w:w="100" w:type="dxa"/>
              <w:right w:w="100" w:type="dxa"/>
            </w:tcMar>
            <w:vAlign w:val="bottom"/>
          </w:tcPr>
          <w:p w14:paraId="63E50749" w14:textId="529B935B" w:rsidR="000F3D1C" w:rsidRPr="009E0D43" w:rsidRDefault="0077416B" w:rsidP="000F3D1C">
            <w:pPr>
              <w:spacing w:before="120" w:after="120" w:line="240" w:lineRule="auto"/>
              <w:jc w:val="both"/>
              <w:rPr>
                <w:rFonts w:ascii="Times New Roman" w:eastAsia="Times New Roman" w:hAnsi="Times New Roman" w:cs="Times New Roman"/>
                <w:sz w:val="24"/>
                <w:szCs w:val="24"/>
                <w:highlight w:val="white"/>
              </w:rPr>
            </w:pPr>
            <w:r w:rsidRPr="009E0D43">
              <w:rPr>
                <w:rFonts w:ascii="Times New Roman" w:eastAsia="Times New Roman" w:hAnsi="Times New Roman" w:cs="Times New Roman"/>
                <w:sz w:val="24"/>
                <w:szCs w:val="24"/>
                <w:highlight w:val="white"/>
              </w:rPr>
              <w:t>N</w:t>
            </w:r>
            <w:r w:rsidR="000F3D1C" w:rsidRPr="009E0D43">
              <w:rPr>
                <w:rFonts w:ascii="Times New Roman" w:eastAsia="Times New Roman" w:hAnsi="Times New Roman" w:cs="Times New Roman"/>
                <w:sz w:val="24"/>
                <w:szCs w:val="24"/>
                <w:highlight w:val="white"/>
              </w:rPr>
              <w:t>ghiên cứu tập trung vào một ngành sản phẩm nông nghiệp nhất định, từ đó đánh giá và đề xuất giải pháp liên quan để đảm bảo phát triển thương hiệu có sản phẩm nông nghiệp đó,</w:t>
            </w:r>
          </w:p>
          <w:p w14:paraId="647053D1" w14:textId="6455561B"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highlight w:val="white"/>
              </w:rPr>
              <w:t>Lựa chọn đặc thù vùng miền để xây dựng thương hiệu</w:t>
            </w:r>
          </w:p>
        </w:tc>
      </w:tr>
      <w:tr w:rsidR="000F3D1C" w:rsidRPr="009E0D43" w14:paraId="647053D6" w14:textId="77777777">
        <w:trPr>
          <w:trHeight w:val="148"/>
        </w:trPr>
        <w:tc>
          <w:tcPr>
            <w:tcW w:w="1015" w:type="dxa"/>
            <w:shd w:val="clear" w:color="auto" w:fill="FFFFFF"/>
            <w:tcMar>
              <w:left w:w="100" w:type="dxa"/>
              <w:right w:w="100" w:type="dxa"/>
            </w:tcMar>
            <w:vAlign w:val="center"/>
          </w:tcPr>
          <w:p w14:paraId="647053D3" w14:textId="3A905388" w:rsidR="000F3D1C" w:rsidRPr="009E0D43" w:rsidRDefault="000F3D1C" w:rsidP="000F3D1C">
            <w:pPr>
              <w:numPr>
                <w:ilvl w:val="0"/>
                <w:numId w:val="10"/>
              </w:numPr>
              <w:tabs>
                <w:tab w:val="left" w:pos="426"/>
              </w:tabs>
              <w:spacing w:after="0" w:line="312" w:lineRule="auto"/>
              <w:rPr>
                <w:rFonts w:ascii="Times New Roman" w:eastAsia="Times New Roman" w:hAnsi="Times New Roman" w:cs="Times New Roman"/>
                <w:sz w:val="24"/>
                <w:szCs w:val="24"/>
              </w:rPr>
            </w:pPr>
          </w:p>
        </w:tc>
        <w:tc>
          <w:tcPr>
            <w:tcW w:w="5965" w:type="dxa"/>
            <w:gridSpan w:val="2"/>
            <w:shd w:val="clear" w:color="auto" w:fill="FFFFFF"/>
            <w:tcMar>
              <w:left w:w="100" w:type="dxa"/>
              <w:right w:w="100" w:type="dxa"/>
            </w:tcMar>
            <w:vAlign w:val="bottom"/>
          </w:tcPr>
          <w:p w14:paraId="647053D4" w14:textId="673DA103" w:rsidR="000F3D1C" w:rsidRPr="009E0D43" w:rsidRDefault="000F3D1C"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highlight w:val="white"/>
              </w:rPr>
              <w:t>Nghiên cứu về đạo đức trong truyền thông tại Việt Nam</w:t>
            </w:r>
          </w:p>
        </w:tc>
        <w:tc>
          <w:tcPr>
            <w:tcW w:w="6491" w:type="dxa"/>
            <w:shd w:val="clear" w:color="auto" w:fill="FFFFFF"/>
            <w:tcMar>
              <w:left w:w="100" w:type="dxa"/>
              <w:right w:w="100" w:type="dxa"/>
            </w:tcMar>
            <w:vAlign w:val="bottom"/>
          </w:tcPr>
          <w:p w14:paraId="647053D5" w14:textId="47B2B6EA" w:rsidR="000F3D1C" w:rsidRPr="009E0D43" w:rsidRDefault="0077416B" w:rsidP="000F3D1C">
            <w:pPr>
              <w:spacing w:after="0" w:line="312" w:lineRule="auto"/>
              <w:rPr>
                <w:rFonts w:ascii="Times New Roman" w:eastAsia="Times New Roman" w:hAnsi="Times New Roman" w:cs="Times New Roman"/>
                <w:sz w:val="24"/>
                <w:szCs w:val="24"/>
              </w:rPr>
            </w:pPr>
            <w:r w:rsidRPr="009E0D43">
              <w:rPr>
                <w:rFonts w:ascii="Times New Roman" w:eastAsia="Times New Roman" w:hAnsi="Times New Roman" w:cs="Times New Roman"/>
                <w:sz w:val="24"/>
                <w:szCs w:val="24"/>
                <w:highlight w:val="white"/>
              </w:rPr>
              <w:t>N</w:t>
            </w:r>
            <w:r w:rsidR="000F3D1C" w:rsidRPr="009E0D43">
              <w:rPr>
                <w:rFonts w:ascii="Times New Roman" w:eastAsia="Times New Roman" w:hAnsi="Times New Roman" w:cs="Times New Roman"/>
                <w:sz w:val="24"/>
                <w:szCs w:val="24"/>
                <w:highlight w:val="white"/>
              </w:rPr>
              <w:t>ghiên cứu và có thể xây dựng tiêu chuẩn truyền thông cho hoạt động thông tin đại chúng</w:t>
            </w:r>
          </w:p>
        </w:tc>
      </w:tr>
    </w:tbl>
    <w:p w14:paraId="647053D7" w14:textId="77777777" w:rsidR="0074001E" w:rsidRPr="009E0D43" w:rsidRDefault="0074001E" w:rsidP="00AB0CAD">
      <w:pPr>
        <w:spacing w:after="0" w:line="312" w:lineRule="auto"/>
        <w:rPr>
          <w:rFonts w:ascii="Times New Roman" w:eastAsia="Times New Roman" w:hAnsi="Times New Roman" w:cs="Times New Roman"/>
          <w:sz w:val="24"/>
          <w:szCs w:val="24"/>
        </w:rPr>
      </w:pPr>
    </w:p>
    <w:p w14:paraId="647053D8" w14:textId="658D2C5C" w:rsidR="0074001E" w:rsidRPr="009E0D43" w:rsidRDefault="0086595B" w:rsidP="00AB0CAD">
      <w:pPr>
        <w:spacing w:after="0" w:line="312" w:lineRule="auto"/>
        <w:ind w:left="6480" w:firstLine="720"/>
        <w:jc w:val="center"/>
        <w:rPr>
          <w:rFonts w:ascii="Times New Roman" w:eastAsia="Times New Roman" w:hAnsi="Times New Roman" w:cs="Times New Roman"/>
          <w:b/>
          <w:i/>
          <w:sz w:val="26"/>
          <w:szCs w:val="26"/>
        </w:rPr>
      </w:pPr>
      <w:r w:rsidRPr="009E0D43">
        <w:rPr>
          <w:rFonts w:ascii="Times New Roman" w:eastAsia="Times New Roman" w:hAnsi="Times New Roman" w:cs="Times New Roman"/>
          <w:b/>
          <w:i/>
          <w:sz w:val="26"/>
          <w:szCs w:val="26"/>
        </w:rPr>
        <w:t>Tp. Hồ Chí Minh, ngày</w:t>
      </w:r>
      <w:r w:rsidR="009E0D43">
        <w:rPr>
          <w:rFonts w:ascii="Times New Roman" w:eastAsia="Times New Roman" w:hAnsi="Times New Roman" w:cs="Times New Roman"/>
          <w:b/>
          <w:i/>
          <w:sz w:val="26"/>
          <w:szCs w:val="26"/>
        </w:rPr>
        <w:t xml:space="preserve"> </w:t>
      </w:r>
      <w:r w:rsidR="00AB0CAD" w:rsidRPr="009E0D43">
        <w:rPr>
          <w:rFonts w:ascii="Times New Roman" w:eastAsia="Times New Roman" w:hAnsi="Times New Roman" w:cs="Times New Roman"/>
          <w:b/>
          <w:i/>
          <w:sz w:val="26"/>
          <w:szCs w:val="26"/>
        </w:rPr>
        <w:t xml:space="preserve"> tháng </w:t>
      </w:r>
      <w:r w:rsidR="00C43079">
        <w:rPr>
          <w:rFonts w:ascii="Times New Roman" w:eastAsia="Times New Roman" w:hAnsi="Times New Roman" w:cs="Times New Roman"/>
          <w:b/>
          <w:i/>
          <w:sz w:val="26"/>
          <w:szCs w:val="26"/>
        </w:rPr>
        <w:t>2</w:t>
      </w:r>
      <w:r w:rsidR="00AB0CAD" w:rsidRPr="009E0D43">
        <w:rPr>
          <w:rFonts w:ascii="Times New Roman" w:eastAsia="Times New Roman" w:hAnsi="Times New Roman" w:cs="Times New Roman"/>
          <w:b/>
          <w:i/>
          <w:sz w:val="26"/>
          <w:szCs w:val="26"/>
        </w:rPr>
        <w:t xml:space="preserve"> năm </w:t>
      </w:r>
      <w:r w:rsidR="00C43079">
        <w:rPr>
          <w:rFonts w:ascii="Times New Roman" w:eastAsia="Times New Roman" w:hAnsi="Times New Roman" w:cs="Times New Roman"/>
          <w:b/>
          <w:i/>
          <w:sz w:val="26"/>
          <w:szCs w:val="26"/>
        </w:rPr>
        <w:t>2026</w:t>
      </w:r>
    </w:p>
    <w:p w14:paraId="596F44CC" w14:textId="0DEB02E8" w:rsidR="00AB0CAD" w:rsidRPr="009E0D43" w:rsidRDefault="00AB0CAD" w:rsidP="00AB0CAD">
      <w:pPr>
        <w:spacing w:after="0" w:line="312" w:lineRule="auto"/>
        <w:ind w:left="7920" w:firstLine="720"/>
        <w:rPr>
          <w:rFonts w:ascii="Times New Roman" w:eastAsia="Times New Roman" w:hAnsi="Times New Roman" w:cs="Times New Roman"/>
          <w:b/>
          <w:sz w:val="24"/>
          <w:szCs w:val="24"/>
        </w:rPr>
      </w:pPr>
      <w:r w:rsidRPr="009E0D43">
        <w:rPr>
          <w:rFonts w:ascii="Times New Roman" w:eastAsia="Times New Roman" w:hAnsi="Times New Roman" w:cs="Times New Roman"/>
          <w:sz w:val="24"/>
          <w:szCs w:val="24"/>
        </w:rPr>
        <w:t xml:space="preserve">         </w:t>
      </w:r>
      <w:r w:rsidR="00C43079">
        <w:rPr>
          <w:rFonts w:ascii="Times New Roman" w:eastAsia="Times New Roman" w:hAnsi="Times New Roman" w:cs="Times New Roman"/>
          <w:sz w:val="24"/>
          <w:szCs w:val="24"/>
        </w:rPr>
        <w:t>P</w:t>
      </w:r>
      <w:r w:rsidR="00C43079">
        <w:rPr>
          <w:rFonts w:ascii="Times New Roman" w:eastAsia="Times New Roman" w:hAnsi="Times New Roman" w:cs="Times New Roman"/>
          <w:sz w:val="24"/>
          <w:szCs w:val="24"/>
          <w:lang w:val="vi-VN"/>
        </w:rPr>
        <w:t xml:space="preserve">. </w:t>
      </w:r>
      <w:r w:rsidR="0086595B" w:rsidRPr="009E0D43">
        <w:rPr>
          <w:rFonts w:ascii="Times New Roman" w:eastAsia="Times New Roman" w:hAnsi="Times New Roman" w:cs="Times New Roman"/>
          <w:b/>
          <w:sz w:val="24"/>
          <w:szCs w:val="24"/>
        </w:rPr>
        <w:t xml:space="preserve">TRƯỞNG KHOA </w:t>
      </w:r>
    </w:p>
    <w:p w14:paraId="44BE090D" w14:textId="6F3BC72A" w:rsidR="00D85E92" w:rsidRDefault="00D85E92" w:rsidP="00D85E92">
      <w:pPr>
        <w:spacing w:after="0" w:line="312" w:lineRule="auto"/>
        <w:ind w:left="7920" w:firstLine="18"/>
        <w:rPr>
          <w:rFonts w:ascii="Times New Roman" w:eastAsia="Times New Roman" w:hAnsi="Times New Roman" w:cs="Times New Roman"/>
          <w:b/>
          <w:sz w:val="24"/>
          <w:szCs w:val="24"/>
        </w:rPr>
      </w:pPr>
      <w:r w:rsidRPr="009E0D43">
        <w:rPr>
          <w:rFonts w:ascii="Times New Roman" w:eastAsia="Times New Roman" w:hAnsi="Times New Roman" w:cs="Times New Roman"/>
          <w:b/>
          <w:sz w:val="24"/>
          <w:szCs w:val="24"/>
        </w:rPr>
        <w:tab/>
      </w:r>
      <w:r w:rsidRPr="009E0D43">
        <w:rPr>
          <w:rFonts w:ascii="Times New Roman" w:eastAsia="Times New Roman" w:hAnsi="Times New Roman" w:cs="Times New Roman"/>
          <w:b/>
          <w:sz w:val="24"/>
          <w:szCs w:val="24"/>
        </w:rPr>
        <w:tab/>
        <w:t xml:space="preserve">  </w:t>
      </w:r>
    </w:p>
    <w:p w14:paraId="63549303" w14:textId="3E98C490" w:rsidR="003D4688" w:rsidRDefault="003D4688" w:rsidP="00D85E92">
      <w:pPr>
        <w:spacing w:after="0" w:line="312" w:lineRule="auto"/>
        <w:ind w:left="7920" w:firstLine="18"/>
        <w:rPr>
          <w:rFonts w:ascii="Times New Roman" w:eastAsia="Times New Roman" w:hAnsi="Times New Roman" w:cs="Times New Roman"/>
          <w:b/>
          <w:sz w:val="24"/>
          <w:szCs w:val="24"/>
        </w:rPr>
      </w:pPr>
    </w:p>
    <w:p w14:paraId="05B9A66D" w14:textId="77777777" w:rsidR="003D4688" w:rsidRPr="009E0D43" w:rsidRDefault="003D4688" w:rsidP="00D85E92">
      <w:pPr>
        <w:spacing w:after="0" w:line="312" w:lineRule="auto"/>
        <w:ind w:left="7920" w:firstLine="18"/>
        <w:rPr>
          <w:rFonts w:ascii="Times New Roman" w:eastAsia="Times New Roman" w:hAnsi="Times New Roman" w:cs="Times New Roman"/>
          <w:b/>
          <w:sz w:val="24"/>
          <w:szCs w:val="24"/>
        </w:rPr>
      </w:pPr>
    </w:p>
    <w:p w14:paraId="647053DB" w14:textId="6F36CC83" w:rsidR="0074001E" w:rsidRPr="00C43079" w:rsidRDefault="00AB0CAD" w:rsidP="00AB0CAD">
      <w:pPr>
        <w:spacing w:after="0" w:line="312" w:lineRule="auto"/>
        <w:ind w:left="7920" w:firstLine="720"/>
        <w:rPr>
          <w:rFonts w:ascii="Times New Roman" w:eastAsia="Times New Roman" w:hAnsi="Times New Roman" w:cs="Times New Roman"/>
          <w:b/>
          <w:sz w:val="24"/>
          <w:szCs w:val="24"/>
          <w:lang w:val="vi-VN"/>
        </w:rPr>
      </w:pPr>
      <w:r w:rsidRPr="009E0D43">
        <w:rPr>
          <w:rFonts w:ascii="Times New Roman" w:eastAsia="Times New Roman" w:hAnsi="Times New Roman" w:cs="Times New Roman"/>
          <w:b/>
          <w:sz w:val="24"/>
          <w:szCs w:val="24"/>
        </w:rPr>
        <w:t xml:space="preserve">     </w:t>
      </w:r>
      <w:r w:rsidR="00C43079">
        <w:rPr>
          <w:rFonts w:ascii="Times New Roman" w:eastAsia="Times New Roman" w:hAnsi="Times New Roman" w:cs="Times New Roman"/>
          <w:b/>
          <w:sz w:val="24"/>
          <w:szCs w:val="24"/>
          <w:lang w:val="vi-VN"/>
        </w:rPr>
        <w:t xml:space="preserve">       </w:t>
      </w:r>
      <w:r w:rsidRPr="009E0D43">
        <w:rPr>
          <w:rFonts w:ascii="Times New Roman" w:eastAsia="Times New Roman" w:hAnsi="Times New Roman" w:cs="Times New Roman"/>
          <w:b/>
          <w:sz w:val="24"/>
          <w:szCs w:val="24"/>
        </w:rPr>
        <w:t xml:space="preserve">TS. </w:t>
      </w:r>
      <w:r w:rsidR="00C43079">
        <w:rPr>
          <w:rFonts w:ascii="Times New Roman" w:eastAsia="Times New Roman" w:hAnsi="Times New Roman" w:cs="Times New Roman"/>
          <w:b/>
          <w:sz w:val="24"/>
          <w:szCs w:val="24"/>
        </w:rPr>
        <w:t>Hoàng</w:t>
      </w:r>
      <w:r w:rsidR="00C43079">
        <w:rPr>
          <w:rFonts w:ascii="Times New Roman" w:eastAsia="Times New Roman" w:hAnsi="Times New Roman" w:cs="Times New Roman"/>
          <w:b/>
          <w:sz w:val="24"/>
          <w:szCs w:val="24"/>
          <w:lang w:val="vi-VN"/>
        </w:rPr>
        <w:t xml:space="preserve"> Văn Long</w:t>
      </w:r>
    </w:p>
    <w:sectPr w:rsidR="0074001E" w:rsidRPr="00C43079">
      <w:footerReference w:type="default" r:id="rId8"/>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360AF7" w14:textId="77777777" w:rsidR="00E6761B" w:rsidRDefault="00E6761B">
      <w:pPr>
        <w:spacing w:after="0" w:line="240" w:lineRule="auto"/>
      </w:pPr>
      <w:r>
        <w:separator/>
      </w:r>
    </w:p>
  </w:endnote>
  <w:endnote w:type="continuationSeparator" w:id="0">
    <w:p w14:paraId="135944A5" w14:textId="77777777" w:rsidR="00E6761B" w:rsidRDefault="00E67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53D403FC-57AF-4ED5-97A4-08AC90D670EA}"/>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B7CB4B9E-3391-4AE4-A3EE-EEFE176B47FF}"/>
    <w:embedBold r:id="rId3" w:fontKey="{0E79BAE3-5457-45E2-AC0A-A78E98C63568}"/>
  </w:font>
  <w:font w:name="Georgia">
    <w:panose1 w:val="02040502050405020303"/>
    <w:charset w:val="00"/>
    <w:family w:val="roman"/>
    <w:pitch w:val="variable"/>
    <w:sig w:usb0="00000287" w:usb1="00000000" w:usb2="00000000" w:usb3="00000000" w:csb0="0000009F" w:csb1="00000000"/>
    <w:embedRegular r:id="rId4" w:fontKey="{E49D50A0-225C-4E59-86E2-7C0B53BAEEC9}"/>
    <w:embedItalic r:id="rId5" w:fontKey="{1A2BEF06-8434-408A-9296-357641DBA7A4}"/>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63C13FA5-41FD-4C02-853D-DB3E1D188AE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053DC" w14:textId="4AE7639B" w:rsidR="00AB0CAD" w:rsidRPr="003D4688" w:rsidRDefault="00AB0CAD">
    <w:pPr>
      <w:pBdr>
        <w:top w:val="nil"/>
        <w:left w:val="nil"/>
        <w:bottom w:val="nil"/>
        <w:right w:val="nil"/>
        <w:between w:val="nil"/>
      </w:pBdr>
      <w:tabs>
        <w:tab w:val="center" w:pos="4680"/>
        <w:tab w:val="right" w:pos="9360"/>
      </w:tabs>
      <w:spacing w:after="0" w:line="240" w:lineRule="auto"/>
      <w:jc w:val="center"/>
      <w:rPr>
        <w:rFonts w:ascii="Times New Roman" w:hAnsi="Times New Roman" w:cs="Times New Roman"/>
        <w:color w:val="000000"/>
      </w:rPr>
    </w:pPr>
    <w:r w:rsidRPr="003D4688">
      <w:rPr>
        <w:rFonts w:ascii="Times New Roman" w:hAnsi="Times New Roman" w:cs="Times New Roman"/>
        <w:color w:val="000000"/>
      </w:rPr>
      <w:fldChar w:fldCharType="begin"/>
    </w:r>
    <w:r w:rsidRPr="003D4688">
      <w:rPr>
        <w:rFonts w:ascii="Times New Roman" w:hAnsi="Times New Roman" w:cs="Times New Roman"/>
        <w:color w:val="000000"/>
      </w:rPr>
      <w:instrText>PAGE</w:instrText>
    </w:r>
    <w:r w:rsidRPr="003D4688">
      <w:rPr>
        <w:rFonts w:ascii="Times New Roman" w:hAnsi="Times New Roman" w:cs="Times New Roman"/>
        <w:color w:val="000000"/>
      </w:rPr>
      <w:fldChar w:fldCharType="separate"/>
    </w:r>
    <w:r w:rsidR="00680FC6" w:rsidRPr="003D4688">
      <w:rPr>
        <w:rFonts w:ascii="Times New Roman" w:hAnsi="Times New Roman" w:cs="Times New Roman"/>
        <w:noProof/>
        <w:color w:val="000000"/>
      </w:rPr>
      <w:t>1</w:t>
    </w:r>
    <w:r w:rsidRPr="003D4688">
      <w:rPr>
        <w:rFonts w:ascii="Times New Roman" w:hAnsi="Times New Roman" w:cs="Times New Roman"/>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B31AC9" w14:textId="77777777" w:rsidR="00E6761B" w:rsidRDefault="00E6761B">
      <w:pPr>
        <w:spacing w:after="0" w:line="240" w:lineRule="auto"/>
      </w:pPr>
      <w:r>
        <w:separator/>
      </w:r>
    </w:p>
  </w:footnote>
  <w:footnote w:type="continuationSeparator" w:id="0">
    <w:p w14:paraId="4843646D" w14:textId="77777777" w:rsidR="00E6761B" w:rsidRDefault="00E676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5912"/>
    <w:multiLevelType w:val="multilevel"/>
    <w:tmpl w:val="A8266970"/>
    <w:lvl w:ilvl="0">
      <w:start w:val="2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5E6700"/>
    <w:multiLevelType w:val="multilevel"/>
    <w:tmpl w:val="56D0C3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1451F6C"/>
    <w:multiLevelType w:val="multilevel"/>
    <w:tmpl w:val="65CA7094"/>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84A1B3F"/>
    <w:multiLevelType w:val="multilevel"/>
    <w:tmpl w:val="CABAD076"/>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3D952BCF"/>
    <w:multiLevelType w:val="multilevel"/>
    <w:tmpl w:val="DA78E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8910A1"/>
    <w:multiLevelType w:val="multilevel"/>
    <w:tmpl w:val="56D0C3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4233DF9"/>
    <w:multiLevelType w:val="multilevel"/>
    <w:tmpl w:val="56D0C3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8A26B67"/>
    <w:multiLevelType w:val="multilevel"/>
    <w:tmpl w:val="59E642E4"/>
    <w:lvl w:ilvl="0">
      <w:start w:val="2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AA80B6A"/>
    <w:multiLevelType w:val="multilevel"/>
    <w:tmpl w:val="38FA3724"/>
    <w:lvl w:ilvl="0">
      <w:start w:val="2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1BD3CEB"/>
    <w:multiLevelType w:val="multilevel"/>
    <w:tmpl w:val="A96C2C38"/>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68928123">
    <w:abstractNumId w:val="5"/>
  </w:num>
  <w:num w:numId="2" w16cid:durableId="508643868">
    <w:abstractNumId w:val="3"/>
  </w:num>
  <w:num w:numId="3" w16cid:durableId="1619409448">
    <w:abstractNumId w:val="2"/>
  </w:num>
  <w:num w:numId="4" w16cid:durableId="1857452691">
    <w:abstractNumId w:val="8"/>
  </w:num>
  <w:num w:numId="5" w16cid:durableId="1252012115">
    <w:abstractNumId w:val="9"/>
  </w:num>
  <w:num w:numId="6" w16cid:durableId="1149397352">
    <w:abstractNumId w:val="7"/>
  </w:num>
  <w:num w:numId="7" w16cid:durableId="894466908">
    <w:abstractNumId w:val="4"/>
  </w:num>
  <w:num w:numId="8" w16cid:durableId="1610963202">
    <w:abstractNumId w:val="0"/>
  </w:num>
  <w:num w:numId="9" w16cid:durableId="570502540">
    <w:abstractNumId w:val="1"/>
  </w:num>
  <w:num w:numId="10" w16cid:durableId="6014497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01E"/>
    <w:rsid w:val="0002685E"/>
    <w:rsid w:val="000F3D1C"/>
    <w:rsid w:val="00121849"/>
    <w:rsid w:val="003D4688"/>
    <w:rsid w:val="00680FC6"/>
    <w:rsid w:val="006F45A2"/>
    <w:rsid w:val="0074001E"/>
    <w:rsid w:val="0077416B"/>
    <w:rsid w:val="0086595B"/>
    <w:rsid w:val="00897B47"/>
    <w:rsid w:val="009E0D43"/>
    <w:rsid w:val="00AB0CAD"/>
    <w:rsid w:val="00AE3F03"/>
    <w:rsid w:val="00BD1222"/>
    <w:rsid w:val="00C43079"/>
    <w:rsid w:val="00D85E92"/>
    <w:rsid w:val="00E6761B"/>
    <w:rsid w:val="00E84988"/>
    <w:rsid w:val="00EF50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04EBD"/>
  <w15:docId w15:val="{11D73C82-161F-4BBF-A8CD-318E30638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D07116"/>
    <w:pPr>
      <w:spacing w:after="160" w:line="259" w:lineRule="auto"/>
      <w:ind w:left="720"/>
      <w:contextualSpacing/>
    </w:pPr>
    <w:rPr>
      <w:rFonts w:eastAsiaTheme="minorHAnsi"/>
    </w:rPr>
  </w:style>
  <w:style w:type="paragraph" w:styleId="Header">
    <w:name w:val="header"/>
    <w:basedOn w:val="Normal"/>
    <w:link w:val="HeaderChar"/>
    <w:uiPriority w:val="99"/>
    <w:unhideWhenUsed/>
    <w:rsid w:val="00E813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3BF"/>
  </w:style>
  <w:style w:type="paragraph" w:styleId="Footer">
    <w:name w:val="footer"/>
    <w:basedOn w:val="Normal"/>
    <w:link w:val="FooterChar"/>
    <w:uiPriority w:val="99"/>
    <w:unhideWhenUsed/>
    <w:rsid w:val="00E813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3B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X4lvs1tVSkMBzbDmlwW/02cvBw==">CgMxLjAyCGguZ2pkZ3hzOAByITFvSWF2UGF2d2x2ODI0ZjVYMlpWaTJ1bXh4bmNmcm1yZA==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53</Pages>
  <Words>9990</Words>
  <Characters>56944</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Long Hoang Van</cp:lastModifiedBy>
  <cp:revision>2</cp:revision>
  <dcterms:created xsi:type="dcterms:W3CDTF">2026-02-25T09:54:00Z</dcterms:created>
  <dcterms:modified xsi:type="dcterms:W3CDTF">2026-02-25T09:54:00Z</dcterms:modified>
</cp:coreProperties>
</file>